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21AAF" w14:textId="6786C9FF" w:rsidR="00AB3739" w:rsidRPr="0085663E" w:rsidRDefault="00AB3739" w:rsidP="00AB3739">
      <w:pPr>
        <w:pStyle w:val="3GPPHeader"/>
        <w:spacing w:after="60"/>
        <w:rPr>
          <w:rFonts w:ascii="Arial" w:hAnsi="Arial" w:cs="Arial"/>
          <w:sz w:val="32"/>
          <w:szCs w:val="32"/>
          <w:highlight w:val="yellow"/>
          <w:lang w:val="en-US"/>
        </w:rPr>
      </w:pPr>
      <w:bookmarkStart w:id="0" w:name="clause4"/>
      <w:bookmarkEnd w:id="0"/>
      <w:r w:rsidRPr="0085663E">
        <w:rPr>
          <w:rFonts w:ascii="Arial" w:hAnsi="Arial" w:cs="Arial"/>
          <w:lang w:val="en-US"/>
        </w:rPr>
        <w:t>3GPP TSG-RAN WG4 #</w:t>
      </w:r>
      <w:r w:rsidR="00BF2A10">
        <w:rPr>
          <w:rFonts w:ascii="Arial" w:hAnsi="Arial" w:cs="Arial"/>
          <w:lang w:val="en-US"/>
        </w:rPr>
        <w:t>100</w:t>
      </w:r>
      <w:r w:rsidR="00D97120">
        <w:rPr>
          <w:rFonts w:ascii="Arial" w:hAnsi="Arial" w:cs="Arial"/>
          <w:lang w:val="en-US"/>
        </w:rPr>
        <w:t>-</w:t>
      </w:r>
      <w:r w:rsidR="001C7697">
        <w:rPr>
          <w:rFonts w:ascii="Arial" w:hAnsi="Arial" w:cs="Arial"/>
          <w:lang w:val="en-US"/>
        </w:rPr>
        <w:t>e</w:t>
      </w:r>
      <w:r w:rsidRPr="0085663E">
        <w:rPr>
          <w:rFonts w:ascii="Arial" w:hAnsi="Arial" w:cs="Arial"/>
          <w:lang w:val="en-US"/>
        </w:rPr>
        <w:tab/>
      </w:r>
      <w:r w:rsidR="000C3938" w:rsidRPr="000C3938">
        <w:rPr>
          <w:rFonts w:ascii="Arial" w:hAnsi="Arial" w:cs="Arial"/>
          <w:sz w:val="32"/>
          <w:szCs w:val="32"/>
          <w:lang w:val="en-US"/>
        </w:rPr>
        <w:t>R4-2113325</w:t>
      </w:r>
    </w:p>
    <w:p w14:paraId="1CB6718F" w14:textId="51352B5F" w:rsidR="00AB3739" w:rsidRPr="00567456" w:rsidRDefault="00AB3739" w:rsidP="00AB3739">
      <w:pPr>
        <w:pStyle w:val="3GPPHeader"/>
        <w:rPr>
          <w:rFonts w:ascii="Arial" w:hAnsi="Arial" w:cs="Arial"/>
          <w:lang w:val="en-US"/>
        </w:rPr>
      </w:pPr>
      <w:r w:rsidRPr="00567456">
        <w:rPr>
          <w:rFonts w:ascii="Arial" w:hAnsi="Arial" w:cs="Arial"/>
          <w:lang w:val="en-US"/>
        </w:rPr>
        <w:t xml:space="preserve">Electronic meeting, </w:t>
      </w:r>
      <w:r w:rsidR="00BF2A10" w:rsidRPr="00567456">
        <w:rPr>
          <w:rFonts w:ascii="Arial" w:hAnsi="Arial" w:cs="Arial"/>
          <w:noProof/>
          <w:lang w:val="en-US" w:eastAsia="ja-JP"/>
        </w:rPr>
        <w:t>16</w:t>
      </w:r>
      <w:r w:rsidR="00BF2A10" w:rsidRPr="00567456">
        <w:rPr>
          <w:rFonts w:ascii="Arial" w:hAnsi="Arial" w:cs="Arial"/>
          <w:noProof/>
          <w:vertAlign w:val="superscript"/>
          <w:lang w:val="en-US" w:eastAsia="ja-JP"/>
        </w:rPr>
        <w:t>th</w:t>
      </w:r>
      <w:r w:rsidR="00BF2A10" w:rsidRPr="00567456">
        <w:rPr>
          <w:rFonts w:ascii="Arial" w:hAnsi="Arial" w:cs="Arial"/>
          <w:noProof/>
          <w:lang w:val="en-US" w:eastAsia="ja-JP"/>
        </w:rPr>
        <w:t xml:space="preserve"> August</w:t>
      </w:r>
      <w:r w:rsidR="00BF2A10" w:rsidRPr="00567456">
        <w:rPr>
          <w:rFonts w:ascii="Arial" w:hAnsi="Arial" w:cs="Arial"/>
          <w:noProof/>
          <w:vertAlign w:val="superscript"/>
          <w:lang w:val="en-US" w:eastAsia="ja-JP"/>
        </w:rPr>
        <w:t xml:space="preserve"> </w:t>
      </w:r>
      <w:r w:rsidR="00BF2A10" w:rsidRPr="00567456">
        <w:rPr>
          <w:rFonts w:ascii="Arial" w:hAnsi="Arial" w:cs="Arial"/>
          <w:noProof/>
          <w:lang w:val="en-US" w:eastAsia="ja-JP"/>
        </w:rPr>
        <w:t>– 27</w:t>
      </w:r>
      <w:r w:rsidR="00BF2A10" w:rsidRPr="00567456">
        <w:rPr>
          <w:rFonts w:ascii="Arial" w:hAnsi="Arial" w:cs="Arial"/>
          <w:noProof/>
          <w:vertAlign w:val="superscript"/>
          <w:lang w:val="en-US" w:eastAsia="ja-JP"/>
        </w:rPr>
        <w:t>th</w:t>
      </w:r>
      <w:r w:rsidR="00BF2A10" w:rsidRPr="00567456">
        <w:rPr>
          <w:rFonts w:ascii="Arial" w:hAnsi="Arial" w:cs="Arial"/>
          <w:noProof/>
          <w:lang w:val="en-US" w:eastAsia="ja-JP"/>
        </w:rPr>
        <w:t xml:space="preserve"> August 2021</w:t>
      </w:r>
    </w:p>
    <w:p w14:paraId="1E2F4774" w14:textId="77777777" w:rsidR="00AB3739" w:rsidRPr="00567456" w:rsidRDefault="00AB3739" w:rsidP="00AB3739">
      <w:pPr>
        <w:pStyle w:val="3GPPHeader"/>
        <w:rPr>
          <w:rFonts w:ascii="Arial" w:hAnsi="Arial" w:cs="Arial"/>
          <w:lang w:val="en-US"/>
        </w:rPr>
      </w:pPr>
    </w:p>
    <w:p w14:paraId="16D4F214" w14:textId="77777777" w:rsidR="00AB3739" w:rsidRPr="00567456" w:rsidRDefault="00AB3739" w:rsidP="00AB3739">
      <w:pPr>
        <w:pStyle w:val="3GPPHeader"/>
        <w:rPr>
          <w:rFonts w:ascii="Arial" w:hAnsi="Arial" w:cs="Arial"/>
          <w:sz w:val="22"/>
          <w:lang w:val="en-US"/>
        </w:rPr>
      </w:pPr>
      <w:r w:rsidRPr="00567456">
        <w:rPr>
          <w:rFonts w:ascii="Arial" w:hAnsi="Arial" w:cs="Arial"/>
          <w:sz w:val="22"/>
          <w:lang w:val="en-US"/>
        </w:rPr>
        <w:t xml:space="preserve">Source: </w:t>
      </w:r>
      <w:r w:rsidRPr="00567456">
        <w:rPr>
          <w:rFonts w:ascii="Arial" w:hAnsi="Arial" w:cs="Arial"/>
          <w:sz w:val="22"/>
          <w:lang w:val="en-US"/>
        </w:rPr>
        <w:tab/>
        <w:t xml:space="preserve">Ericsson </w:t>
      </w:r>
    </w:p>
    <w:p w14:paraId="0257A0F1" w14:textId="4AB9EDA9" w:rsidR="00AB3739" w:rsidRPr="00567456" w:rsidRDefault="00AB3739" w:rsidP="00AB3739">
      <w:pPr>
        <w:pStyle w:val="3GPPHeader"/>
        <w:rPr>
          <w:rFonts w:ascii="Arial" w:hAnsi="Arial" w:cs="Arial"/>
          <w:sz w:val="22"/>
          <w:lang w:val="en-US"/>
        </w:rPr>
      </w:pPr>
      <w:r w:rsidRPr="00567456">
        <w:rPr>
          <w:rFonts w:ascii="Arial" w:hAnsi="Arial" w:cs="Arial"/>
          <w:sz w:val="22"/>
          <w:lang w:val="en-US"/>
        </w:rPr>
        <w:t xml:space="preserve">Title:  </w:t>
      </w:r>
      <w:r w:rsidRPr="00567456">
        <w:rPr>
          <w:rFonts w:ascii="Arial" w:hAnsi="Arial" w:cs="Arial"/>
          <w:sz w:val="22"/>
          <w:lang w:val="en-US"/>
        </w:rPr>
        <w:tab/>
        <w:t xml:space="preserve">On </w:t>
      </w:r>
      <w:r w:rsidR="000B0508" w:rsidRPr="00567456">
        <w:rPr>
          <w:rFonts w:ascii="Arial" w:hAnsi="Arial" w:cs="Arial"/>
          <w:sz w:val="22"/>
          <w:lang w:val="en-US"/>
        </w:rPr>
        <w:t>other</w:t>
      </w:r>
      <w:r w:rsidR="00FA68D6" w:rsidRPr="00567456">
        <w:rPr>
          <w:rFonts w:ascii="Arial" w:hAnsi="Arial" w:cs="Arial"/>
          <w:sz w:val="22"/>
          <w:lang w:val="en-US"/>
        </w:rPr>
        <w:t xml:space="preserve"> </w:t>
      </w:r>
      <w:r w:rsidRPr="00567456">
        <w:rPr>
          <w:rFonts w:ascii="Arial" w:hAnsi="Arial" w:cs="Arial"/>
          <w:sz w:val="22"/>
          <w:lang w:val="en-US"/>
        </w:rPr>
        <w:t>RRM</w:t>
      </w:r>
      <w:r w:rsidR="005A7CAF" w:rsidRPr="00567456">
        <w:rPr>
          <w:rFonts w:ascii="Arial" w:hAnsi="Arial" w:cs="Arial"/>
          <w:sz w:val="22"/>
          <w:lang w:val="en-US"/>
        </w:rPr>
        <w:t xml:space="preserve"> </w:t>
      </w:r>
      <w:r w:rsidR="005A7CAF" w:rsidRPr="00567456">
        <w:rPr>
          <w:rFonts w:ascii="Arial" w:hAnsi="Arial" w:cs="Arial" w:hint="eastAsia"/>
          <w:sz w:val="22"/>
          <w:lang w:val="en-US"/>
        </w:rPr>
        <w:t>req</w:t>
      </w:r>
      <w:r w:rsidR="005A7CAF" w:rsidRPr="00567456">
        <w:rPr>
          <w:rFonts w:ascii="Arial" w:hAnsi="Arial" w:cs="Arial"/>
          <w:sz w:val="22"/>
          <w:lang w:val="en-US"/>
        </w:rPr>
        <w:t>uirements</w:t>
      </w:r>
      <w:r w:rsidRPr="00567456">
        <w:rPr>
          <w:rFonts w:ascii="Arial" w:hAnsi="Arial" w:cs="Arial"/>
          <w:sz w:val="22"/>
          <w:lang w:val="en-US"/>
        </w:rPr>
        <w:t xml:space="preserve"> enhancement for NR </w:t>
      </w:r>
      <w:r w:rsidR="003E55A0" w:rsidRPr="00567456">
        <w:rPr>
          <w:rFonts w:ascii="Arial" w:hAnsi="Arial" w:cs="Arial" w:hint="eastAsia"/>
          <w:sz w:val="22"/>
          <w:lang w:val="en-US"/>
        </w:rPr>
        <w:t>HST</w:t>
      </w:r>
      <w:r w:rsidR="003E55A0" w:rsidRPr="00567456">
        <w:rPr>
          <w:rFonts w:ascii="Arial" w:hAnsi="Arial" w:cs="Arial"/>
          <w:sz w:val="22"/>
          <w:lang w:val="en-US"/>
        </w:rPr>
        <w:t xml:space="preserve"> </w:t>
      </w:r>
      <w:r w:rsidRPr="00567456">
        <w:rPr>
          <w:rFonts w:ascii="Arial" w:hAnsi="Arial" w:cs="Arial"/>
          <w:sz w:val="22"/>
          <w:lang w:val="en-US"/>
        </w:rPr>
        <w:t>in FR1</w:t>
      </w:r>
    </w:p>
    <w:p w14:paraId="76C5EF73" w14:textId="523AA177" w:rsidR="00AB3739" w:rsidRPr="0085663E" w:rsidRDefault="00AB3739" w:rsidP="00AB3739">
      <w:pPr>
        <w:pStyle w:val="3GPPHeader"/>
        <w:rPr>
          <w:rFonts w:ascii="Arial" w:hAnsi="Arial" w:cs="Arial"/>
          <w:sz w:val="22"/>
        </w:rPr>
      </w:pPr>
      <w:r w:rsidRPr="00567456">
        <w:rPr>
          <w:rFonts w:ascii="Arial" w:hAnsi="Arial" w:cs="Arial"/>
          <w:sz w:val="22"/>
        </w:rPr>
        <w:t>Agenda Item:</w:t>
      </w:r>
      <w:r w:rsidRPr="00567456">
        <w:rPr>
          <w:rFonts w:ascii="Arial" w:hAnsi="Arial" w:cs="Arial"/>
          <w:sz w:val="22"/>
        </w:rPr>
        <w:tab/>
      </w:r>
      <w:r w:rsidR="005D3A34" w:rsidRPr="00567456">
        <w:rPr>
          <w:rFonts w:hint="eastAsia"/>
          <w:sz w:val="22"/>
        </w:rPr>
        <w:t>9.</w:t>
      </w:r>
      <w:r w:rsidR="00567456" w:rsidRPr="00567456">
        <w:rPr>
          <w:sz w:val="22"/>
        </w:rPr>
        <w:t>8</w:t>
      </w:r>
      <w:r w:rsidR="00416B9F" w:rsidRPr="00567456">
        <w:rPr>
          <w:rFonts w:hint="eastAsia"/>
          <w:sz w:val="22"/>
        </w:rPr>
        <w:t>.2.1</w:t>
      </w:r>
      <w:r w:rsidR="009F4164" w:rsidRPr="00567456">
        <w:rPr>
          <w:rFonts w:hint="eastAsia"/>
          <w:sz w:val="22"/>
        </w:rPr>
        <w:t>.</w:t>
      </w:r>
      <w:r w:rsidR="00567456" w:rsidRPr="00567456">
        <w:rPr>
          <w:sz w:val="22"/>
        </w:rPr>
        <w:t>3</w:t>
      </w:r>
    </w:p>
    <w:p w14:paraId="22800DEF" w14:textId="77777777" w:rsidR="00AB3739" w:rsidRPr="0085663E" w:rsidRDefault="00AB3739" w:rsidP="00AB3739">
      <w:pPr>
        <w:pStyle w:val="3GPPHeader"/>
        <w:rPr>
          <w:rFonts w:ascii="Arial" w:hAnsi="Arial" w:cs="Arial"/>
          <w:sz w:val="22"/>
          <w:lang w:val="en-US"/>
        </w:rPr>
      </w:pPr>
      <w:r w:rsidRPr="0085663E">
        <w:rPr>
          <w:rFonts w:ascii="Arial" w:hAnsi="Arial" w:cs="Arial"/>
          <w:sz w:val="22"/>
          <w:lang w:val="en-US"/>
        </w:rPr>
        <w:t>Document for:</w:t>
      </w:r>
      <w:r w:rsidRPr="0085663E">
        <w:rPr>
          <w:rFonts w:ascii="Arial" w:hAnsi="Arial" w:cs="Arial"/>
          <w:sz w:val="22"/>
          <w:lang w:val="en-US"/>
        </w:rPr>
        <w:tab/>
        <w:t>Discussion</w:t>
      </w:r>
    </w:p>
    <w:p w14:paraId="516AB517" w14:textId="77777777" w:rsidR="00AB3739" w:rsidRPr="0085663E" w:rsidRDefault="00AB3739" w:rsidP="0085456A">
      <w:pPr>
        <w:tabs>
          <w:tab w:val="left" w:pos="1985"/>
        </w:tabs>
        <w:spacing w:after="0"/>
        <w:ind w:right="72"/>
        <w:jc w:val="both"/>
        <w:rPr>
          <w:rFonts w:ascii="Arial" w:hAnsi="Arial" w:cs="Arial"/>
          <w:sz w:val="22"/>
          <w:szCs w:val="22"/>
        </w:rPr>
      </w:pPr>
    </w:p>
    <w:p w14:paraId="76A9AE85" w14:textId="77777777" w:rsidR="00D80957" w:rsidRPr="0085663E" w:rsidRDefault="00D80957" w:rsidP="0085456A">
      <w:pPr>
        <w:pStyle w:val="Heading1"/>
        <w:ind w:left="431" w:right="72" w:hanging="431"/>
        <w:jc w:val="both"/>
        <w:rPr>
          <w:rFonts w:cs="Arial"/>
          <w:szCs w:val="36"/>
        </w:rPr>
      </w:pPr>
      <w:r w:rsidRPr="0085663E">
        <w:rPr>
          <w:rFonts w:cs="Arial"/>
          <w:szCs w:val="36"/>
        </w:rPr>
        <w:t>Introduction</w:t>
      </w:r>
      <w:bookmarkStart w:id="1" w:name="OLE_LINK13"/>
      <w:bookmarkStart w:id="2" w:name="OLE_LINK14"/>
    </w:p>
    <w:p w14:paraId="669921D2" w14:textId="0C37B75E" w:rsidR="004779D5" w:rsidRPr="0085663E" w:rsidRDefault="002E712D" w:rsidP="004779D5">
      <w:pPr>
        <w:jc w:val="both"/>
        <w:rPr>
          <w:rFonts w:ascii="Arial" w:hAnsi="Arial" w:cs="Arial"/>
          <w:lang w:eastAsia="x-none"/>
        </w:rPr>
      </w:pPr>
      <w:r>
        <w:rPr>
          <w:rFonts w:ascii="Arial" w:hAnsi="Arial" w:cs="Arial"/>
          <w:lang w:eastAsia="x-none"/>
        </w:rPr>
        <w:t xml:space="preserve">According to </w:t>
      </w:r>
      <w:r w:rsidR="00062226" w:rsidRPr="0085663E">
        <w:rPr>
          <w:rFonts w:ascii="Arial" w:hAnsi="Arial" w:cs="Arial"/>
          <w:lang w:eastAsia="x-none"/>
        </w:rPr>
        <w:t>work plan</w:t>
      </w:r>
      <w:r w:rsidR="004779D5" w:rsidRPr="0085663E">
        <w:rPr>
          <w:rFonts w:ascii="Arial" w:hAnsi="Arial" w:cs="Arial"/>
          <w:lang w:eastAsia="x-none"/>
        </w:rPr>
        <w:t xml:space="preserve"> [</w:t>
      </w:r>
      <w:r w:rsidR="0024263C" w:rsidRPr="0085663E">
        <w:rPr>
          <w:rFonts w:ascii="Arial" w:hAnsi="Arial" w:cs="Arial"/>
          <w:lang w:eastAsia="x-none"/>
        </w:rPr>
        <w:t>1</w:t>
      </w:r>
      <w:r w:rsidR="004779D5" w:rsidRPr="0085663E">
        <w:rPr>
          <w:rFonts w:ascii="Arial" w:hAnsi="Arial" w:cs="Arial"/>
          <w:lang w:eastAsia="x-none"/>
        </w:rPr>
        <w:t>]</w:t>
      </w:r>
      <w:r w:rsidR="00062226" w:rsidRPr="0085663E">
        <w:rPr>
          <w:rFonts w:ascii="Arial" w:hAnsi="Arial" w:cs="Arial"/>
          <w:lang w:eastAsia="x-none"/>
        </w:rPr>
        <w:t xml:space="preserve"> on enhancement for NR high speed train scenario in FR1</w:t>
      </w:r>
      <w:r>
        <w:rPr>
          <w:rFonts w:ascii="Arial" w:hAnsi="Arial" w:cs="Arial"/>
          <w:lang w:eastAsia="x-none"/>
        </w:rPr>
        <w:t>, we shall</w:t>
      </w:r>
      <w:r w:rsidR="001C179B">
        <w:rPr>
          <w:rFonts w:ascii="Arial" w:hAnsi="Arial" w:cs="Arial"/>
          <w:lang w:eastAsia="x-none"/>
        </w:rPr>
        <w:t>:</w:t>
      </w:r>
    </w:p>
    <w:p w14:paraId="567128D5" w14:textId="77777777" w:rsidR="00985923" w:rsidRPr="00985923" w:rsidRDefault="00985923" w:rsidP="00985923">
      <w:pPr>
        <w:pStyle w:val="ListParagraph"/>
        <w:numPr>
          <w:ilvl w:val="0"/>
          <w:numId w:val="14"/>
        </w:numPr>
        <w:jc w:val="both"/>
        <w:rPr>
          <w:rFonts w:ascii="Arial" w:hAnsi="Arial" w:cs="Arial"/>
        </w:rPr>
      </w:pPr>
      <w:r w:rsidRPr="00985923">
        <w:rPr>
          <w:rFonts w:ascii="Arial" w:hAnsi="Arial" w:cs="Arial"/>
        </w:rPr>
        <w:t>Continue to discuss and decide the solution for the RRM enhancement</w:t>
      </w:r>
    </w:p>
    <w:p w14:paraId="4E385755" w14:textId="77777777" w:rsidR="00985923" w:rsidRPr="00985923" w:rsidRDefault="00985923" w:rsidP="00985923">
      <w:pPr>
        <w:pStyle w:val="ListParagraph"/>
        <w:numPr>
          <w:ilvl w:val="0"/>
          <w:numId w:val="14"/>
        </w:numPr>
        <w:jc w:val="both"/>
        <w:rPr>
          <w:rFonts w:ascii="Arial" w:hAnsi="Arial" w:cs="Arial"/>
        </w:rPr>
      </w:pPr>
      <w:r w:rsidRPr="00985923">
        <w:rPr>
          <w:rFonts w:ascii="Arial" w:hAnsi="Arial" w:cs="Arial"/>
        </w:rPr>
        <w:t>Provide draft CR on TS38.133 for the RRM enhancement</w:t>
      </w:r>
    </w:p>
    <w:p w14:paraId="627B3D8E" w14:textId="77777777" w:rsidR="00985923" w:rsidRPr="00985923" w:rsidRDefault="00985923" w:rsidP="00985923">
      <w:pPr>
        <w:pStyle w:val="ListParagraph"/>
        <w:numPr>
          <w:ilvl w:val="0"/>
          <w:numId w:val="14"/>
        </w:numPr>
        <w:jc w:val="both"/>
        <w:rPr>
          <w:rFonts w:ascii="Arial" w:hAnsi="Arial" w:cs="Arial"/>
        </w:rPr>
      </w:pPr>
      <w:r w:rsidRPr="00985923">
        <w:rPr>
          <w:rFonts w:ascii="Arial" w:hAnsi="Arial" w:cs="Arial"/>
        </w:rPr>
        <w:t>Discuss and agree on the possible signaling impact (e.g. UE capabilities, network flag) and send LS to RAN2</w:t>
      </w:r>
    </w:p>
    <w:p w14:paraId="0325A63E" w14:textId="3291467B" w:rsidR="008F0DDC" w:rsidRPr="0085663E" w:rsidRDefault="008F0DDC" w:rsidP="008F0DDC">
      <w:pPr>
        <w:jc w:val="both"/>
        <w:rPr>
          <w:rFonts w:ascii="Arial" w:hAnsi="Arial" w:cs="Arial"/>
          <w:lang w:eastAsia="x-none"/>
        </w:rPr>
      </w:pPr>
      <w:r w:rsidRPr="0085663E">
        <w:rPr>
          <w:rFonts w:ascii="Arial" w:hAnsi="Arial" w:cs="Arial"/>
          <w:lang w:eastAsia="x-none"/>
        </w:rPr>
        <w:t xml:space="preserve">In this contribution, we discuss </w:t>
      </w:r>
      <w:r w:rsidR="004C4E2D" w:rsidRPr="0085663E">
        <w:rPr>
          <w:rFonts w:ascii="Arial" w:hAnsi="Arial" w:cs="Arial"/>
          <w:lang w:eastAsia="x-none"/>
        </w:rPr>
        <w:t xml:space="preserve">issues </w:t>
      </w:r>
      <w:r w:rsidR="004C4E2D">
        <w:rPr>
          <w:rFonts w:ascii="Arial" w:hAnsi="Arial" w:cs="Arial"/>
          <w:lang w:eastAsia="x-none"/>
        </w:rPr>
        <w:t xml:space="preserve">of </w:t>
      </w:r>
      <w:r w:rsidR="008F15E5">
        <w:rPr>
          <w:rFonts w:ascii="Arial" w:hAnsi="Arial" w:cs="Arial"/>
          <w:lang w:eastAsia="x-none"/>
        </w:rPr>
        <w:t>general RRM requirements</w:t>
      </w:r>
      <w:r w:rsidRPr="0085663E">
        <w:rPr>
          <w:rFonts w:ascii="Arial" w:hAnsi="Arial" w:cs="Arial"/>
          <w:lang w:eastAsia="x-none"/>
        </w:rPr>
        <w:t xml:space="preserve"> on </w:t>
      </w:r>
      <w:r w:rsidR="00062226" w:rsidRPr="0085663E">
        <w:rPr>
          <w:rFonts w:ascii="Arial" w:hAnsi="Arial" w:cs="Arial"/>
          <w:lang w:eastAsia="x-none"/>
        </w:rPr>
        <w:t>above items</w:t>
      </w:r>
      <w:r w:rsidR="003A2F96" w:rsidRPr="0085663E">
        <w:rPr>
          <w:rFonts w:ascii="Arial" w:hAnsi="Arial" w:cs="Arial"/>
          <w:lang w:eastAsia="x-none"/>
        </w:rPr>
        <w:t>.</w:t>
      </w:r>
    </w:p>
    <w:p w14:paraId="56675045" w14:textId="77777777" w:rsidR="004779D5" w:rsidRPr="0085663E" w:rsidRDefault="00062226" w:rsidP="00B114D7">
      <w:pPr>
        <w:pStyle w:val="Heading1"/>
        <w:rPr>
          <w:rFonts w:cs="Arial"/>
          <w:lang w:val="en-US"/>
        </w:rPr>
      </w:pPr>
      <w:r w:rsidRPr="0085663E">
        <w:rPr>
          <w:rFonts w:cs="Arial"/>
          <w:lang w:val="en-US"/>
        </w:rPr>
        <w:t>Discussion</w:t>
      </w:r>
    </w:p>
    <w:bookmarkEnd w:id="1"/>
    <w:bookmarkEnd w:id="2"/>
    <w:p w14:paraId="2D506E4B" w14:textId="6BD5C9A6" w:rsidR="00A60969" w:rsidRPr="00AA3F19" w:rsidRDefault="00AA3F19" w:rsidP="00F03501">
      <w:pPr>
        <w:jc w:val="both"/>
        <w:rPr>
          <w:rFonts w:ascii="Arial" w:hAnsi="Arial" w:cs="Arial"/>
          <w:b/>
          <w:i/>
        </w:rPr>
      </w:pPr>
      <w:r w:rsidRPr="0085663E">
        <w:rPr>
          <w:rFonts w:ascii="Arial" w:hAnsi="Arial" w:cs="Arial"/>
          <w:lang w:eastAsia="x-none"/>
        </w:rPr>
        <w:t xml:space="preserve">In [2], </w:t>
      </w:r>
      <w:r w:rsidRPr="006269B2">
        <w:rPr>
          <w:rFonts w:ascii="Arial" w:hAnsi="Arial" w:cs="Arial"/>
          <w:lang w:eastAsia="x-none"/>
        </w:rPr>
        <w:t>there are</w:t>
      </w:r>
      <w:r w:rsidRPr="0085663E">
        <w:rPr>
          <w:rFonts w:ascii="Arial" w:hAnsi="Arial" w:cs="Arial"/>
          <w:lang w:eastAsia="x-none"/>
        </w:rPr>
        <w:t xml:space="preserve"> agreements</w:t>
      </w:r>
      <w:r>
        <w:rPr>
          <w:rFonts w:ascii="Arial" w:hAnsi="Arial" w:cs="Arial"/>
          <w:lang w:eastAsia="x-none"/>
        </w:rPr>
        <w:t xml:space="preserve"> on </w:t>
      </w:r>
      <w:r w:rsidR="00431775" w:rsidRPr="00431775">
        <w:rPr>
          <w:rFonts w:ascii="Arial" w:hAnsi="Arial" w:cs="Arial"/>
          <w:bCs/>
          <w:iCs/>
          <w:lang w:val="en-US"/>
        </w:rPr>
        <w:t>N</w:t>
      </w:r>
      <w:r w:rsidR="00431775" w:rsidRPr="00431775">
        <w:rPr>
          <w:rFonts w:ascii="Arial" w:hAnsi="Arial" w:cs="Arial"/>
          <w:bCs/>
          <w:iCs/>
          <w:vertAlign w:val="subscript"/>
          <w:lang w:val="en-US"/>
        </w:rPr>
        <w:t>SCC_SSB</w:t>
      </w:r>
      <w:r>
        <w:rPr>
          <w:rFonts w:ascii="Arial" w:hAnsi="Arial" w:cs="Arial"/>
          <w:bCs/>
          <w:iCs/>
          <w:vertAlign w:val="subscript"/>
          <w:lang w:val="en-US"/>
        </w:rPr>
        <w:t xml:space="preserve"> </w:t>
      </w:r>
      <w:r>
        <w:rPr>
          <w:rFonts w:ascii="Arial" w:hAnsi="Arial" w:cs="Arial"/>
          <w:bCs/>
          <w:iCs/>
          <w:lang w:val="en-US"/>
        </w:rPr>
        <w:t xml:space="preserve">and </w:t>
      </w:r>
      <w:proofErr w:type="spellStart"/>
      <w:r w:rsidR="00431775" w:rsidRPr="00431775">
        <w:rPr>
          <w:rFonts w:ascii="Arial" w:hAnsi="Arial" w:cs="Arial"/>
          <w:bCs/>
          <w:iCs/>
          <w:lang w:val="en-US"/>
        </w:rPr>
        <w:t>Kp</w:t>
      </w:r>
      <w:proofErr w:type="spellEnd"/>
      <w:r>
        <w:rPr>
          <w:rFonts w:ascii="Arial" w:hAnsi="Arial" w:cs="Arial"/>
          <w:bCs/>
          <w:iCs/>
          <w:lang w:val="en-US"/>
        </w:rPr>
        <w:t>:</w:t>
      </w:r>
    </w:p>
    <w:tbl>
      <w:tblPr>
        <w:tblStyle w:val="TableGrid"/>
        <w:tblW w:w="0" w:type="auto"/>
        <w:tblLook w:val="04A0" w:firstRow="1" w:lastRow="0" w:firstColumn="1" w:lastColumn="0" w:noHBand="0" w:noVBand="1"/>
      </w:tblPr>
      <w:tblGrid>
        <w:gridCol w:w="10142"/>
      </w:tblGrid>
      <w:tr w:rsidR="00431775" w14:paraId="37900D4C" w14:textId="77777777" w:rsidTr="00431775">
        <w:tc>
          <w:tcPr>
            <w:tcW w:w="10142" w:type="dxa"/>
          </w:tcPr>
          <w:p w14:paraId="61BB4388" w14:textId="77777777" w:rsidR="00431775" w:rsidRPr="00431775" w:rsidRDefault="00431775" w:rsidP="00431775">
            <w:pPr>
              <w:numPr>
                <w:ilvl w:val="0"/>
                <w:numId w:val="20"/>
              </w:numPr>
              <w:jc w:val="both"/>
              <w:rPr>
                <w:rFonts w:ascii="Arial" w:hAnsi="Arial" w:cs="Arial"/>
                <w:bCs/>
                <w:iCs/>
                <w:lang w:val="en-US"/>
              </w:rPr>
            </w:pPr>
            <w:r w:rsidRPr="00431775">
              <w:rPr>
                <w:rFonts w:ascii="Arial" w:hAnsi="Arial" w:cs="Arial"/>
                <w:bCs/>
                <w:iCs/>
                <w:lang w:val="en-US"/>
              </w:rPr>
              <w:t>N</w:t>
            </w:r>
            <w:r w:rsidRPr="00431775">
              <w:rPr>
                <w:rFonts w:ascii="Arial" w:hAnsi="Arial" w:cs="Arial"/>
                <w:bCs/>
                <w:iCs/>
                <w:vertAlign w:val="subscript"/>
                <w:lang w:val="en-US"/>
              </w:rPr>
              <w:t xml:space="preserve">SCC_SSB </w:t>
            </w:r>
            <w:r w:rsidRPr="00431775">
              <w:rPr>
                <w:rFonts w:ascii="Arial" w:hAnsi="Arial" w:cs="Arial"/>
                <w:bCs/>
                <w:iCs/>
                <w:lang w:val="en-US"/>
              </w:rPr>
              <w:t xml:space="preserve">for </w:t>
            </w:r>
            <w:proofErr w:type="spellStart"/>
            <w:r w:rsidRPr="00431775">
              <w:rPr>
                <w:rFonts w:ascii="Arial" w:hAnsi="Arial" w:cs="Arial"/>
                <w:bCs/>
                <w:iCs/>
                <w:lang w:val="en-US"/>
              </w:rPr>
              <w:t>CSSF</w:t>
            </w:r>
            <w:r w:rsidRPr="00431775">
              <w:rPr>
                <w:rFonts w:ascii="Arial" w:hAnsi="Arial" w:cs="Arial"/>
                <w:bCs/>
                <w:iCs/>
                <w:vertAlign w:val="subscript"/>
                <w:lang w:val="en-US"/>
              </w:rPr>
              <w:t>outside_</w:t>
            </w:r>
            <w:proofErr w:type="gramStart"/>
            <w:r w:rsidRPr="00431775">
              <w:rPr>
                <w:rFonts w:ascii="Arial" w:hAnsi="Arial" w:cs="Arial"/>
                <w:bCs/>
                <w:iCs/>
                <w:vertAlign w:val="subscript"/>
                <w:lang w:val="en-US"/>
              </w:rPr>
              <w:t>gap,i</w:t>
            </w:r>
            <w:proofErr w:type="spellEnd"/>
            <w:proofErr w:type="gramEnd"/>
            <w:r w:rsidRPr="00431775">
              <w:rPr>
                <w:rFonts w:ascii="Arial" w:hAnsi="Arial" w:cs="Arial"/>
                <w:bCs/>
                <w:iCs/>
                <w:vertAlign w:val="subscript"/>
                <w:lang w:val="en-US"/>
              </w:rPr>
              <w:t xml:space="preserve"> </w:t>
            </w:r>
          </w:p>
          <w:p w14:paraId="681A9E4E" w14:textId="77777777" w:rsidR="00431775" w:rsidRPr="00431775" w:rsidRDefault="00431775" w:rsidP="00431775">
            <w:pPr>
              <w:numPr>
                <w:ilvl w:val="1"/>
                <w:numId w:val="20"/>
              </w:numPr>
              <w:jc w:val="both"/>
              <w:rPr>
                <w:rFonts w:ascii="Arial" w:hAnsi="Arial" w:cs="Arial"/>
                <w:bCs/>
                <w:iCs/>
                <w:lang w:val="en-US"/>
              </w:rPr>
            </w:pPr>
            <w:r w:rsidRPr="00431775">
              <w:rPr>
                <w:rFonts w:ascii="Arial" w:hAnsi="Arial" w:cs="Arial"/>
                <w:bCs/>
                <w:iCs/>
                <w:lang w:val="en-US"/>
              </w:rPr>
              <w:t>Option 1(Nokia, Xiaomi, CMCC, vivo, QC, Ericsson, Apple): N</w:t>
            </w:r>
            <w:r w:rsidRPr="00431775">
              <w:rPr>
                <w:rFonts w:ascii="Arial" w:hAnsi="Arial" w:cs="Arial"/>
                <w:bCs/>
                <w:iCs/>
                <w:vertAlign w:val="subscript"/>
                <w:lang w:val="en-US"/>
              </w:rPr>
              <w:t xml:space="preserve">SCC_SSB </w:t>
            </w:r>
            <w:r w:rsidRPr="00431775">
              <w:rPr>
                <w:rFonts w:ascii="Arial" w:hAnsi="Arial" w:cs="Arial"/>
                <w:bCs/>
                <w:iCs/>
                <w:lang w:val="en-US"/>
              </w:rPr>
              <w:t xml:space="preserve">clarification/correction should cover non-HST as well as HST, </w:t>
            </w:r>
            <w:proofErr w:type="gramStart"/>
            <w:r w:rsidRPr="00431775">
              <w:rPr>
                <w:rFonts w:ascii="Arial" w:hAnsi="Arial" w:cs="Arial"/>
                <w:bCs/>
                <w:iCs/>
                <w:lang w:val="en-US"/>
              </w:rPr>
              <w:t>i.e.</w:t>
            </w:r>
            <w:proofErr w:type="gramEnd"/>
            <w:r w:rsidRPr="00431775">
              <w:rPr>
                <w:rFonts w:ascii="Arial" w:hAnsi="Arial" w:cs="Arial"/>
                <w:bCs/>
                <w:iCs/>
                <w:lang w:val="en-US"/>
              </w:rPr>
              <w:t xml:space="preserve"> unified N</w:t>
            </w:r>
            <w:r w:rsidRPr="00431775">
              <w:rPr>
                <w:rFonts w:ascii="Arial" w:hAnsi="Arial" w:cs="Arial"/>
                <w:bCs/>
                <w:iCs/>
                <w:vertAlign w:val="subscript"/>
                <w:lang w:val="en-US"/>
              </w:rPr>
              <w:t xml:space="preserve">SCC_SSB </w:t>
            </w:r>
            <w:r w:rsidRPr="00431775">
              <w:rPr>
                <w:rFonts w:ascii="Arial" w:hAnsi="Arial" w:cs="Arial"/>
                <w:bCs/>
                <w:iCs/>
                <w:lang w:val="en-US"/>
              </w:rPr>
              <w:t>design for both HST and non-HST</w:t>
            </w:r>
          </w:p>
          <w:p w14:paraId="603817BC" w14:textId="77777777" w:rsidR="00431775" w:rsidRPr="00431775" w:rsidRDefault="00431775" w:rsidP="00431775">
            <w:pPr>
              <w:numPr>
                <w:ilvl w:val="1"/>
                <w:numId w:val="20"/>
              </w:numPr>
              <w:jc w:val="both"/>
              <w:rPr>
                <w:rFonts w:ascii="Arial" w:hAnsi="Arial" w:cs="Arial"/>
                <w:bCs/>
                <w:iCs/>
                <w:lang w:val="en-US"/>
              </w:rPr>
            </w:pPr>
            <w:r w:rsidRPr="00431775">
              <w:rPr>
                <w:rFonts w:ascii="Arial" w:hAnsi="Arial" w:cs="Arial"/>
                <w:bCs/>
                <w:iCs/>
                <w:lang w:val="en-US"/>
              </w:rPr>
              <w:t xml:space="preserve">Option 2 (CMCC, MTK): for high speed train scenario, it is proposed to clarify that only </w:t>
            </w:r>
            <w:proofErr w:type="spellStart"/>
            <w:r w:rsidRPr="00431775">
              <w:rPr>
                <w:rFonts w:ascii="Arial" w:hAnsi="Arial" w:cs="Arial"/>
                <w:bCs/>
                <w:iCs/>
                <w:lang w:val="en-US"/>
              </w:rPr>
              <w:t>SCell</w:t>
            </w:r>
            <w:proofErr w:type="spellEnd"/>
            <w:r w:rsidRPr="00431775">
              <w:rPr>
                <w:rFonts w:ascii="Arial" w:hAnsi="Arial" w:cs="Arial"/>
                <w:bCs/>
                <w:iCs/>
                <w:lang w:val="en-US"/>
              </w:rPr>
              <w:t>(s) measured without MG are counted in N</w:t>
            </w:r>
            <w:r w:rsidRPr="00431775">
              <w:rPr>
                <w:rFonts w:ascii="Arial" w:hAnsi="Arial" w:cs="Arial"/>
                <w:bCs/>
                <w:iCs/>
                <w:vertAlign w:val="subscript"/>
                <w:lang w:val="en-US"/>
              </w:rPr>
              <w:t xml:space="preserve">SCC_SSB </w:t>
            </w:r>
            <w:r w:rsidRPr="00431775">
              <w:rPr>
                <w:rFonts w:ascii="Arial" w:hAnsi="Arial" w:cs="Arial"/>
                <w:bCs/>
                <w:iCs/>
                <w:lang w:val="en-US"/>
              </w:rPr>
              <w:t xml:space="preserve">for the calculation of </w:t>
            </w:r>
            <w:proofErr w:type="spellStart"/>
            <w:r w:rsidRPr="00431775">
              <w:rPr>
                <w:rFonts w:ascii="Arial" w:hAnsi="Arial" w:cs="Arial"/>
                <w:bCs/>
                <w:iCs/>
                <w:lang w:val="en-US"/>
              </w:rPr>
              <w:t>CSSF</w:t>
            </w:r>
            <w:r w:rsidRPr="00431775">
              <w:rPr>
                <w:rFonts w:ascii="Arial" w:hAnsi="Arial" w:cs="Arial"/>
                <w:bCs/>
                <w:iCs/>
                <w:vertAlign w:val="subscript"/>
                <w:lang w:val="en-US"/>
              </w:rPr>
              <w:t>outside_</w:t>
            </w:r>
            <w:proofErr w:type="gramStart"/>
            <w:r w:rsidRPr="00431775">
              <w:rPr>
                <w:rFonts w:ascii="Arial" w:hAnsi="Arial" w:cs="Arial"/>
                <w:bCs/>
                <w:iCs/>
                <w:vertAlign w:val="subscript"/>
                <w:lang w:val="en-US"/>
              </w:rPr>
              <w:t>gap,i</w:t>
            </w:r>
            <w:proofErr w:type="spellEnd"/>
            <w:proofErr w:type="gramEnd"/>
            <w:r w:rsidRPr="00431775">
              <w:rPr>
                <w:rFonts w:ascii="Arial" w:hAnsi="Arial" w:cs="Arial"/>
                <w:bCs/>
                <w:iCs/>
                <w:vertAlign w:val="subscript"/>
                <w:lang w:val="en-US"/>
              </w:rPr>
              <w:t xml:space="preserve"> </w:t>
            </w:r>
          </w:p>
          <w:p w14:paraId="62F37BBC" w14:textId="77777777" w:rsidR="00431775" w:rsidRPr="00431775" w:rsidRDefault="00431775" w:rsidP="00431775">
            <w:pPr>
              <w:numPr>
                <w:ilvl w:val="1"/>
                <w:numId w:val="20"/>
              </w:numPr>
              <w:jc w:val="both"/>
              <w:rPr>
                <w:rFonts w:ascii="Arial" w:hAnsi="Arial" w:cs="Arial"/>
                <w:bCs/>
                <w:iCs/>
                <w:lang w:val="en-US"/>
              </w:rPr>
            </w:pPr>
            <w:r w:rsidRPr="00431775">
              <w:rPr>
                <w:rFonts w:ascii="Arial" w:hAnsi="Arial" w:cs="Arial"/>
                <w:bCs/>
                <w:iCs/>
                <w:lang w:val="en-US"/>
              </w:rPr>
              <w:t>Option 3 (HW): keep N</w:t>
            </w:r>
            <w:r w:rsidRPr="00431775">
              <w:rPr>
                <w:rFonts w:ascii="Arial" w:hAnsi="Arial" w:cs="Arial"/>
                <w:bCs/>
                <w:iCs/>
                <w:vertAlign w:val="subscript"/>
                <w:lang w:val="en-US"/>
              </w:rPr>
              <w:t xml:space="preserve">SCC_SSB </w:t>
            </w:r>
            <w:r w:rsidRPr="00431775">
              <w:rPr>
                <w:rFonts w:ascii="Arial" w:hAnsi="Arial" w:cs="Arial"/>
                <w:bCs/>
                <w:iCs/>
                <w:lang w:val="en-US"/>
              </w:rPr>
              <w:t>as it is in the spec</w:t>
            </w:r>
          </w:p>
          <w:p w14:paraId="31DEBF7A" w14:textId="77777777" w:rsidR="00431775" w:rsidRPr="00431775" w:rsidRDefault="00431775" w:rsidP="00431775">
            <w:pPr>
              <w:numPr>
                <w:ilvl w:val="0"/>
                <w:numId w:val="20"/>
              </w:numPr>
              <w:jc w:val="both"/>
              <w:rPr>
                <w:rFonts w:ascii="Arial" w:hAnsi="Arial" w:cs="Arial"/>
                <w:bCs/>
                <w:iCs/>
                <w:lang w:val="en-US"/>
              </w:rPr>
            </w:pPr>
            <w:proofErr w:type="spellStart"/>
            <w:r w:rsidRPr="00431775">
              <w:rPr>
                <w:rFonts w:ascii="Arial" w:hAnsi="Arial" w:cs="Arial"/>
                <w:bCs/>
                <w:iCs/>
                <w:lang w:val="en-US"/>
              </w:rPr>
              <w:t>Kp</w:t>
            </w:r>
            <w:proofErr w:type="spellEnd"/>
            <w:r w:rsidRPr="00431775">
              <w:rPr>
                <w:rFonts w:ascii="Arial" w:hAnsi="Arial" w:cs="Arial"/>
                <w:bCs/>
                <w:iCs/>
                <w:lang w:val="en-US"/>
              </w:rPr>
              <w:t xml:space="preserve"> for the requirements on deactivated </w:t>
            </w:r>
            <w:proofErr w:type="spellStart"/>
            <w:r w:rsidRPr="00431775">
              <w:rPr>
                <w:rFonts w:ascii="Arial" w:hAnsi="Arial" w:cs="Arial"/>
                <w:bCs/>
                <w:iCs/>
                <w:lang w:val="en-US"/>
              </w:rPr>
              <w:t>SCell</w:t>
            </w:r>
            <w:proofErr w:type="spellEnd"/>
          </w:p>
          <w:p w14:paraId="49647F8A" w14:textId="77777777" w:rsidR="00431775" w:rsidRPr="00431775" w:rsidRDefault="00431775" w:rsidP="00431775">
            <w:pPr>
              <w:numPr>
                <w:ilvl w:val="1"/>
                <w:numId w:val="20"/>
              </w:numPr>
              <w:jc w:val="both"/>
              <w:rPr>
                <w:rFonts w:ascii="Arial" w:hAnsi="Arial" w:cs="Arial"/>
                <w:bCs/>
                <w:iCs/>
                <w:lang w:val="en-US"/>
              </w:rPr>
            </w:pPr>
            <w:r w:rsidRPr="00431775">
              <w:rPr>
                <w:rFonts w:ascii="Arial" w:hAnsi="Arial" w:cs="Arial"/>
                <w:bCs/>
                <w:iCs/>
                <w:lang w:val="en-US"/>
              </w:rPr>
              <w:t xml:space="preserve">FFS whether Rel-16 </w:t>
            </w:r>
            <w:proofErr w:type="spellStart"/>
            <w:r w:rsidRPr="00431775">
              <w:rPr>
                <w:rFonts w:ascii="Arial" w:hAnsi="Arial" w:cs="Arial"/>
                <w:bCs/>
                <w:iCs/>
                <w:lang w:val="en-US"/>
              </w:rPr>
              <w:t>Kp</w:t>
            </w:r>
            <w:proofErr w:type="spellEnd"/>
            <w:r w:rsidRPr="00431775">
              <w:rPr>
                <w:rFonts w:ascii="Arial" w:hAnsi="Arial" w:cs="Arial"/>
                <w:bCs/>
                <w:iCs/>
                <w:lang w:val="en-US"/>
              </w:rPr>
              <w:t xml:space="preserve"> requirements modifications (if any) shall also apply for R17 HST</w:t>
            </w:r>
          </w:p>
          <w:p w14:paraId="7DAED78C" w14:textId="77777777" w:rsidR="00431775" w:rsidRPr="000C3938" w:rsidRDefault="00431775" w:rsidP="00F03501">
            <w:pPr>
              <w:jc w:val="both"/>
              <w:rPr>
                <w:rFonts w:ascii="Arial" w:hAnsi="Arial" w:cs="Arial"/>
                <w:b/>
                <w:i/>
                <w:lang w:val="en-US"/>
              </w:rPr>
            </w:pPr>
          </w:p>
        </w:tc>
      </w:tr>
    </w:tbl>
    <w:p w14:paraId="0B46B14F" w14:textId="176DF3E7" w:rsidR="00A60969" w:rsidRDefault="00A60969" w:rsidP="00F03501">
      <w:pPr>
        <w:jc w:val="both"/>
        <w:rPr>
          <w:rFonts w:ascii="Arial" w:hAnsi="Arial" w:cs="Arial"/>
          <w:bCs/>
          <w:iCs/>
        </w:rPr>
      </w:pPr>
    </w:p>
    <w:p w14:paraId="70329518" w14:textId="0232F526" w:rsidR="00C64827" w:rsidRPr="00C64827" w:rsidRDefault="00C64827" w:rsidP="00F03501">
      <w:pPr>
        <w:jc w:val="both"/>
        <w:rPr>
          <w:rFonts w:ascii="Arial" w:hAnsi="Arial" w:cs="Arial"/>
          <w:bCs/>
          <w:iCs/>
        </w:rPr>
      </w:pPr>
      <w:r>
        <w:rPr>
          <w:rFonts w:ascii="Arial" w:hAnsi="Arial" w:cs="Arial"/>
          <w:bCs/>
          <w:iCs/>
        </w:rPr>
        <w:t xml:space="preserve">The issue has been discussed extensively in last meeting, </w:t>
      </w:r>
      <w:r w:rsidR="00682748">
        <w:rPr>
          <w:rFonts w:ascii="Arial" w:hAnsi="Arial" w:cs="Arial"/>
          <w:bCs/>
          <w:iCs/>
        </w:rPr>
        <w:t xml:space="preserve">it’s straightforward to keep </w:t>
      </w:r>
      <w:r w:rsidR="0006078A">
        <w:rPr>
          <w:rFonts w:ascii="Arial" w:hAnsi="Arial" w:cs="Arial"/>
          <w:bCs/>
          <w:iCs/>
        </w:rPr>
        <w:t>statement in spec.</w:t>
      </w:r>
      <w:r w:rsidR="008824C1">
        <w:rPr>
          <w:rFonts w:ascii="Arial" w:hAnsi="Arial" w:cs="Arial"/>
          <w:bCs/>
          <w:iCs/>
        </w:rPr>
        <w:t xml:space="preserve"> unless strong reason </w:t>
      </w:r>
      <w:r w:rsidR="00462B92">
        <w:rPr>
          <w:rFonts w:ascii="Arial" w:hAnsi="Arial" w:cs="Arial"/>
          <w:bCs/>
          <w:iCs/>
        </w:rPr>
        <w:t>indicates new interpretation is necessary</w:t>
      </w:r>
      <w:r w:rsidR="001B7599">
        <w:rPr>
          <w:rFonts w:ascii="Arial" w:hAnsi="Arial" w:cs="Arial"/>
          <w:bCs/>
          <w:iCs/>
        </w:rPr>
        <w:t xml:space="preserve"> to HST.</w:t>
      </w:r>
    </w:p>
    <w:p w14:paraId="32542EC3" w14:textId="6E771B13" w:rsidR="00A60969" w:rsidRPr="00215654" w:rsidRDefault="00431775" w:rsidP="00F03501">
      <w:pPr>
        <w:jc w:val="both"/>
        <w:rPr>
          <w:rFonts w:ascii="Arial" w:hAnsi="Arial" w:cs="Arial"/>
          <w:b/>
          <w:bCs/>
          <w:i/>
          <w:iCs/>
          <w:lang w:val="en-US" w:eastAsia="zh-CN"/>
        </w:rPr>
      </w:pPr>
      <w:r w:rsidRPr="00DA3E8F">
        <w:rPr>
          <w:rFonts w:ascii="Arial" w:hAnsi="Arial" w:cs="Arial"/>
          <w:b/>
          <w:bCs/>
          <w:i/>
          <w:iCs/>
          <w:lang w:eastAsia="zh-CN"/>
        </w:rPr>
        <w:t>Proposal</w:t>
      </w:r>
      <w:r w:rsidR="006A571F">
        <w:rPr>
          <w:rFonts w:ascii="Arial" w:hAnsi="Arial" w:cs="Arial"/>
          <w:b/>
          <w:bCs/>
          <w:i/>
          <w:iCs/>
          <w:lang w:eastAsia="zh-CN"/>
        </w:rPr>
        <w:t xml:space="preserve"> 1</w:t>
      </w:r>
      <w:r w:rsidRPr="00DA3E8F">
        <w:rPr>
          <w:rFonts w:ascii="Arial" w:hAnsi="Arial" w:cs="Arial"/>
          <w:b/>
          <w:bCs/>
          <w:i/>
          <w:iCs/>
          <w:lang w:eastAsia="zh-CN"/>
        </w:rPr>
        <w:t xml:space="preserve">: Support Option1, </w:t>
      </w:r>
      <w:r w:rsidRPr="00431775">
        <w:rPr>
          <w:rFonts w:ascii="Arial" w:hAnsi="Arial" w:cs="Arial"/>
          <w:b/>
          <w:bCs/>
          <w:i/>
          <w:iCs/>
          <w:lang w:val="en-US"/>
        </w:rPr>
        <w:t>N</w:t>
      </w:r>
      <w:r w:rsidRPr="00431775">
        <w:rPr>
          <w:rFonts w:ascii="Arial" w:hAnsi="Arial" w:cs="Arial"/>
          <w:b/>
          <w:bCs/>
          <w:i/>
          <w:iCs/>
          <w:vertAlign w:val="subscript"/>
          <w:lang w:val="en-US"/>
        </w:rPr>
        <w:t>SCC_SSB</w:t>
      </w:r>
      <w:r w:rsidRPr="00DA3E8F">
        <w:rPr>
          <w:rFonts w:ascii="Arial" w:hAnsi="Arial" w:cs="Arial"/>
          <w:b/>
          <w:bCs/>
          <w:i/>
          <w:iCs/>
          <w:vertAlign w:val="subscript"/>
          <w:lang w:val="en-US"/>
        </w:rPr>
        <w:t xml:space="preserve"> </w:t>
      </w:r>
      <w:r w:rsidRPr="00DA3E8F">
        <w:rPr>
          <w:rFonts w:ascii="Arial" w:hAnsi="Arial" w:cs="Arial"/>
          <w:b/>
          <w:bCs/>
          <w:i/>
          <w:iCs/>
          <w:lang w:val="en-US"/>
        </w:rPr>
        <w:t xml:space="preserve">doesn’t need any further </w:t>
      </w:r>
      <w:r w:rsidR="008C323A" w:rsidRPr="00DA3E8F">
        <w:rPr>
          <w:rFonts w:ascii="Arial" w:hAnsi="Arial" w:cs="Arial"/>
          <w:b/>
          <w:bCs/>
          <w:i/>
          <w:iCs/>
          <w:lang w:val="en-US"/>
        </w:rPr>
        <w:t>enhancement or change</w:t>
      </w:r>
      <w:r w:rsidRPr="00DA3E8F">
        <w:rPr>
          <w:rFonts w:ascii="Arial" w:hAnsi="Arial" w:cs="Arial"/>
          <w:b/>
          <w:bCs/>
          <w:i/>
          <w:iCs/>
          <w:lang w:eastAsia="zh-CN"/>
        </w:rPr>
        <w:t xml:space="preserve">. </w:t>
      </w:r>
      <w:r w:rsidR="00215654">
        <w:rPr>
          <w:rFonts w:ascii="Arial" w:hAnsi="Arial" w:cs="Arial"/>
          <w:b/>
          <w:bCs/>
          <w:i/>
          <w:iCs/>
          <w:lang w:eastAsia="zh-CN"/>
        </w:rPr>
        <w:t xml:space="preserve"> </w:t>
      </w:r>
      <w:r w:rsidR="00215654" w:rsidRPr="00215654">
        <w:rPr>
          <w:rFonts w:ascii="Arial" w:hAnsi="Arial" w:cs="Arial"/>
          <w:b/>
          <w:bCs/>
          <w:i/>
          <w:iCs/>
          <w:lang w:val="en-US" w:eastAsia="zh-CN"/>
        </w:rPr>
        <w:t xml:space="preserve">We suggest </w:t>
      </w:r>
      <w:proofErr w:type="gramStart"/>
      <w:r w:rsidR="00215654" w:rsidRPr="00215654">
        <w:rPr>
          <w:rFonts w:ascii="Arial" w:hAnsi="Arial" w:cs="Arial"/>
          <w:b/>
          <w:bCs/>
          <w:i/>
          <w:iCs/>
          <w:lang w:val="en-US" w:eastAsia="zh-CN"/>
        </w:rPr>
        <w:t>to postpone</w:t>
      </w:r>
      <w:proofErr w:type="gramEnd"/>
      <w:r w:rsidR="00215654" w:rsidRPr="00215654">
        <w:rPr>
          <w:rFonts w:ascii="Arial" w:hAnsi="Arial" w:cs="Arial"/>
          <w:b/>
          <w:bCs/>
          <w:i/>
          <w:iCs/>
          <w:lang w:val="en-US" w:eastAsia="zh-CN"/>
        </w:rPr>
        <w:t xml:space="preserve"> </w:t>
      </w:r>
      <w:proofErr w:type="spellStart"/>
      <w:r w:rsidR="00215654" w:rsidRPr="00215654">
        <w:rPr>
          <w:rFonts w:ascii="Arial" w:hAnsi="Arial" w:cs="Arial"/>
          <w:b/>
          <w:bCs/>
          <w:i/>
          <w:iCs/>
          <w:lang w:val="en-US" w:eastAsia="zh-CN"/>
        </w:rPr>
        <w:t>Kp</w:t>
      </w:r>
      <w:proofErr w:type="spellEnd"/>
      <w:r w:rsidR="00215654" w:rsidRPr="00215654">
        <w:rPr>
          <w:rFonts w:ascii="Arial" w:hAnsi="Arial" w:cs="Arial"/>
          <w:b/>
          <w:bCs/>
          <w:i/>
          <w:iCs/>
          <w:lang w:val="en-US" w:eastAsia="zh-CN"/>
        </w:rPr>
        <w:t xml:space="preserve"> discussion </w:t>
      </w:r>
      <w:r w:rsidR="00AF091F">
        <w:rPr>
          <w:rFonts w:ascii="Arial" w:hAnsi="Arial" w:cs="Arial"/>
          <w:b/>
          <w:bCs/>
          <w:i/>
          <w:iCs/>
          <w:lang w:val="en-US" w:eastAsia="zh-CN"/>
        </w:rPr>
        <w:t xml:space="preserve">before </w:t>
      </w:r>
      <w:r w:rsidR="00AF091F" w:rsidRPr="00215654">
        <w:rPr>
          <w:rFonts w:ascii="Arial" w:hAnsi="Arial" w:cs="Arial"/>
          <w:b/>
          <w:bCs/>
          <w:i/>
          <w:iCs/>
          <w:lang w:val="en-US" w:eastAsia="zh-CN"/>
        </w:rPr>
        <w:t>the</w:t>
      </w:r>
      <w:r w:rsidR="00DD6564" w:rsidRPr="00DD6564">
        <w:rPr>
          <w:rFonts w:ascii="Arial" w:hAnsi="Arial" w:cs="Arial"/>
          <w:b/>
          <w:bCs/>
          <w:i/>
          <w:iCs/>
          <w:lang w:val="en-US" w:eastAsia="zh-CN"/>
        </w:rPr>
        <w:t xml:space="preserve"> </w:t>
      </w:r>
      <w:r w:rsidR="00DD6564">
        <w:rPr>
          <w:rFonts w:ascii="Arial" w:hAnsi="Arial" w:cs="Arial"/>
          <w:b/>
          <w:bCs/>
          <w:i/>
          <w:iCs/>
          <w:lang w:val="en-US" w:eastAsia="zh-CN"/>
        </w:rPr>
        <w:t>update of</w:t>
      </w:r>
      <w:r w:rsidR="00215654" w:rsidRPr="00215654">
        <w:rPr>
          <w:rFonts w:ascii="Arial" w:hAnsi="Arial" w:cs="Arial"/>
          <w:b/>
          <w:bCs/>
          <w:i/>
          <w:iCs/>
          <w:lang w:val="en-US" w:eastAsia="zh-CN"/>
        </w:rPr>
        <w:t xml:space="preserve"> corresponding issue in R15/R16</w:t>
      </w:r>
      <w:r w:rsidR="00DD6564">
        <w:rPr>
          <w:rFonts w:ascii="Arial" w:hAnsi="Arial" w:cs="Arial"/>
          <w:b/>
          <w:bCs/>
          <w:i/>
          <w:iCs/>
          <w:lang w:val="en-US" w:eastAsia="zh-CN"/>
        </w:rPr>
        <w:t xml:space="preserve"> if they have</w:t>
      </w:r>
      <w:r w:rsidR="00215654" w:rsidRPr="00215654">
        <w:rPr>
          <w:rFonts w:ascii="Arial" w:hAnsi="Arial" w:cs="Arial"/>
          <w:b/>
          <w:bCs/>
          <w:i/>
          <w:iCs/>
          <w:lang w:val="en-US" w:eastAsia="zh-CN"/>
        </w:rPr>
        <w:t>.</w:t>
      </w:r>
      <w:r w:rsidR="00F50483">
        <w:rPr>
          <w:rFonts w:ascii="Arial" w:hAnsi="Arial" w:cs="Arial"/>
          <w:b/>
          <w:bCs/>
          <w:i/>
          <w:iCs/>
          <w:lang w:val="en-US" w:eastAsia="zh-CN"/>
        </w:rPr>
        <w:t xml:space="preserve"> </w:t>
      </w:r>
    </w:p>
    <w:p w14:paraId="0C3C745C" w14:textId="0648AF5D" w:rsidR="008C323A" w:rsidRDefault="008C323A" w:rsidP="00F03501">
      <w:pPr>
        <w:jc w:val="both"/>
        <w:rPr>
          <w:rFonts w:ascii="Arial" w:hAnsi="Arial" w:cs="Arial"/>
          <w:lang w:eastAsia="zh-CN"/>
        </w:rPr>
      </w:pPr>
    </w:p>
    <w:p w14:paraId="2D7C3BC5" w14:textId="52790250" w:rsidR="008C323A" w:rsidRPr="00B506BC" w:rsidRDefault="00B506BC" w:rsidP="00F03501">
      <w:pPr>
        <w:jc w:val="both"/>
        <w:rPr>
          <w:rFonts w:ascii="Arial" w:eastAsiaTheme="minorEastAsia" w:hAnsi="Arial" w:cs="Arial"/>
          <w:lang w:val="en-US" w:eastAsia="zh-CN"/>
        </w:rPr>
      </w:pPr>
      <w:r w:rsidRPr="0085663E">
        <w:rPr>
          <w:rFonts w:ascii="Arial" w:hAnsi="Arial" w:cs="Arial"/>
          <w:lang w:eastAsia="x-none"/>
        </w:rPr>
        <w:t xml:space="preserve">In [2], </w:t>
      </w:r>
      <w:r w:rsidRPr="006269B2">
        <w:rPr>
          <w:rFonts w:ascii="Arial" w:hAnsi="Arial" w:cs="Arial"/>
          <w:lang w:eastAsia="x-none"/>
        </w:rPr>
        <w:t>there are</w:t>
      </w:r>
      <w:r w:rsidRPr="0085663E">
        <w:rPr>
          <w:rFonts w:ascii="Arial" w:hAnsi="Arial" w:cs="Arial"/>
          <w:lang w:eastAsia="x-none"/>
        </w:rPr>
        <w:t xml:space="preserve"> agreements</w:t>
      </w:r>
      <w:r>
        <w:rPr>
          <w:rFonts w:ascii="Arial" w:hAnsi="Arial" w:cs="Arial"/>
          <w:lang w:eastAsia="x-none"/>
        </w:rPr>
        <w:t xml:space="preserve"> on </w:t>
      </w:r>
      <w:r w:rsidR="004021B1" w:rsidRPr="004021B1">
        <w:rPr>
          <w:rFonts w:ascii="Arial" w:hAnsi="Arial" w:cs="Arial"/>
          <w:lang w:val="en-US" w:eastAsia="zh-CN"/>
        </w:rPr>
        <w:t>L1-SINR</w:t>
      </w:r>
      <w:r w:rsidRPr="00B506BC">
        <w:rPr>
          <w:rFonts w:asciiTheme="minorEastAsia" w:eastAsiaTheme="minorEastAsia" w:hAnsiTheme="minorEastAsia" w:cs="Arial"/>
          <w:lang w:val="en-US" w:eastAsia="zh-CN"/>
        </w:rPr>
        <w:t>:</w:t>
      </w:r>
    </w:p>
    <w:tbl>
      <w:tblPr>
        <w:tblStyle w:val="TableGrid"/>
        <w:tblW w:w="0" w:type="auto"/>
        <w:tblLook w:val="04A0" w:firstRow="1" w:lastRow="0" w:firstColumn="1" w:lastColumn="0" w:noHBand="0" w:noVBand="1"/>
      </w:tblPr>
      <w:tblGrid>
        <w:gridCol w:w="10142"/>
      </w:tblGrid>
      <w:tr w:rsidR="004021B1" w14:paraId="546E6B7D" w14:textId="77777777" w:rsidTr="004021B1">
        <w:tc>
          <w:tcPr>
            <w:tcW w:w="10142" w:type="dxa"/>
          </w:tcPr>
          <w:p w14:paraId="2A8DDB31" w14:textId="77777777" w:rsidR="004021B1" w:rsidRPr="004021B1" w:rsidRDefault="004021B1" w:rsidP="004021B1">
            <w:pPr>
              <w:numPr>
                <w:ilvl w:val="0"/>
                <w:numId w:val="22"/>
              </w:numPr>
              <w:jc w:val="both"/>
              <w:rPr>
                <w:rFonts w:ascii="Arial" w:hAnsi="Arial" w:cs="Arial"/>
                <w:lang w:val="en-US" w:eastAsia="zh-CN"/>
              </w:rPr>
            </w:pPr>
            <w:r w:rsidRPr="004021B1">
              <w:rPr>
                <w:rFonts w:ascii="Arial" w:hAnsi="Arial" w:cs="Arial"/>
                <w:lang w:val="en-US" w:eastAsia="zh-CN"/>
              </w:rPr>
              <w:t>FFS whether L1-SINR measurement is applicable to HST</w:t>
            </w:r>
          </w:p>
          <w:p w14:paraId="1F1EA525" w14:textId="77777777" w:rsidR="004021B1" w:rsidRPr="004021B1" w:rsidRDefault="004021B1" w:rsidP="004021B1">
            <w:pPr>
              <w:numPr>
                <w:ilvl w:val="0"/>
                <w:numId w:val="22"/>
              </w:numPr>
              <w:jc w:val="both"/>
              <w:rPr>
                <w:rFonts w:ascii="Arial" w:hAnsi="Arial" w:cs="Arial"/>
                <w:lang w:val="en-US" w:eastAsia="zh-CN"/>
              </w:rPr>
            </w:pPr>
            <w:r w:rsidRPr="004021B1">
              <w:rPr>
                <w:rFonts w:ascii="Arial" w:hAnsi="Arial" w:cs="Arial"/>
                <w:lang w:eastAsia="zh-CN"/>
              </w:rPr>
              <w:t xml:space="preserve">If </w:t>
            </w:r>
            <w:r w:rsidRPr="004021B1">
              <w:rPr>
                <w:rFonts w:ascii="Arial" w:hAnsi="Arial" w:cs="Arial"/>
                <w:lang w:val="en-US" w:eastAsia="zh-CN"/>
              </w:rPr>
              <w:t>L1-SINR measurement is applicable to HST, whether it is necessary to specify upper bound of side condition for L1-SINR measurement</w:t>
            </w:r>
          </w:p>
          <w:p w14:paraId="75B234B6" w14:textId="77777777" w:rsidR="004021B1" w:rsidRPr="004021B1" w:rsidRDefault="004021B1" w:rsidP="004021B1">
            <w:pPr>
              <w:pStyle w:val="ListParagraph"/>
              <w:numPr>
                <w:ilvl w:val="1"/>
                <w:numId w:val="22"/>
              </w:numPr>
              <w:jc w:val="both"/>
              <w:rPr>
                <w:rFonts w:ascii="Arial" w:hAnsi="Arial" w:cs="Arial"/>
                <w:lang w:val="en-US" w:eastAsia="zh-CN"/>
              </w:rPr>
            </w:pPr>
            <w:r w:rsidRPr="004021B1">
              <w:rPr>
                <w:rFonts w:ascii="Arial" w:hAnsi="Arial" w:cs="Arial"/>
                <w:lang w:val="en-US" w:eastAsia="zh-CN"/>
              </w:rPr>
              <w:t xml:space="preserve">Option 1 (CMCC, vivo): legacy L1-SINR accuracy requirements can be reused for </w:t>
            </w:r>
            <w:proofErr w:type="gramStart"/>
            <w:r w:rsidRPr="004021B1">
              <w:rPr>
                <w:rFonts w:ascii="Arial" w:hAnsi="Arial" w:cs="Arial"/>
                <w:lang w:val="en-US" w:eastAsia="zh-CN"/>
              </w:rPr>
              <w:t>high speed</w:t>
            </w:r>
            <w:proofErr w:type="gramEnd"/>
            <w:r w:rsidRPr="004021B1">
              <w:rPr>
                <w:rFonts w:ascii="Arial" w:hAnsi="Arial" w:cs="Arial"/>
                <w:lang w:val="en-US" w:eastAsia="zh-CN"/>
              </w:rPr>
              <w:t xml:space="preserve"> train scenario, no restriction is needed</w:t>
            </w:r>
          </w:p>
          <w:p w14:paraId="509D13C4" w14:textId="77777777" w:rsidR="004021B1" w:rsidRPr="004021B1" w:rsidRDefault="004021B1" w:rsidP="004021B1">
            <w:pPr>
              <w:pStyle w:val="ListParagraph"/>
              <w:numPr>
                <w:ilvl w:val="1"/>
                <w:numId w:val="22"/>
              </w:numPr>
              <w:jc w:val="both"/>
              <w:rPr>
                <w:rFonts w:ascii="Arial" w:hAnsi="Arial" w:cs="Arial"/>
                <w:lang w:val="en-US" w:eastAsia="zh-CN"/>
              </w:rPr>
            </w:pPr>
            <w:r w:rsidRPr="004021B1">
              <w:rPr>
                <w:rFonts w:ascii="Arial" w:hAnsi="Arial" w:cs="Arial"/>
                <w:lang w:val="en-US" w:eastAsia="zh-CN"/>
              </w:rPr>
              <w:lastRenderedPageBreak/>
              <w:t xml:space="preserve">Option 2 (MTK, Ericsson): If RAN4 confirm the L1-SINR measurement will be applied for HST, then the upper bound of the side condition SSB </w:t>
            </w:r>
            <w:proofErr w:type="spellStart"/>
            <w:r w:rsidRPr="004021B1">
              <w:rPr>
                <w:rFonts w:ascii="Arial" w:hAnsi="Arial" w:cs="Arial"/>
                <w:lang w:val="en-US" w:eastAsia="zh-CN"/>
              </w:rPr>
              <w:t>Ês</w:t>
            </w:r>
            <w:proofErr w:type="spellEnd"/>
            <w:r w:rsidRPr="004021B1">
              <w:rPr>
                <w:rFonts w:ascii="Arial" w:hAnsi="Arial" w:cs="Arial"/>
                <w:lang w:val="en-US" w:eastAsia="zh-CN"/>
              </w:rPr>
              <w:t>/</w:t>
            </w:r>
            <w:proofErr w:type="spellStart"/>
            <w:r w:rsidRPr="004021B1">
              <w:rPr>
                <w:rFonts w:ascii="Arial" w:hAnsi="Arial" w:cs="Arial"/>
                <w:lang w:val="en-US" w:eastAsia="zh-CN"/>
              </w:rPr>
              <w:t>Iot</w:t>
            </w:r>
            <w:proofErr w:type="spellEnd"/>
            <w:r w:rsidRPr="004021B1">
              <w:rPr>
                <w:rFonts w:ascii="Arial" w:hAnsi="Arial" w:cs="Arial"/>
                <w:lang w:val="en-US" w:eastAsia="zh-CN"/>
              </w:rPr>
              <w:t xml:space="preserve"> ≤5 dB should be introduced, for CMR only case at least</w:t>
            </w:r>
          </w:p>
          <w:p w14:paraId="1763382A" w14:textId="69BCDEC1" w:rsidR="004021B1" w:rsidRPr="004021B1" w:rsidRDefault="004021B1" w:rsidP="00DB4A68">
            <w:pPr>
              <w:pStyle w:val="ListParagraph"/>
              <w:numPr>
                <w:ilvl w:val="1"/>
                <w:numId w:val="22"/>
              </w:numPr>
              <w:jc w:val="both"/>
              <w:rPr>
                <w:rFonts w:ascii="Arial" w:hAnsi="Arial" w:cs="Arial"/>
                <w:lang w:val="en-US" w:eastAsia="zh-CN"/>
              </w:rPr>
            </w:pPr>
            <w:r w:rsidRPr="004021B1">
              <w:rPr>
                <w:rFonts w:ascii="Arial" w:hAnsi="Arial" w:cs="Arial"/>
                <w:lang w:val="en-US" w:eastAsia="zh-CN"/>
              </w:rPr>
              <w:t>Option 3 (Nokia): L1-SINR for CMR only does not seem to face the same side condition problem as SS-SINR</w:t>
            </w:r>
          </w:p>
        </w:tc>
      </w:tr>
    </w:tbl>
    <w:p w14:paraId="01001C2C" w14:textId="53CE46C0" w:rsidR="00111B12" w:rsidRDefault="003F41C9" w:rsidP="00F03501">
      <w:pPr>
        <w:jc w:val="both"/>
        <w:rPr>
          <w:rFonts w:ascii="Arial" w:hAnsi="Arial" w:cs="Arial"/>
          <w:lang w:eastAsia="zh-CN"/>
        </w:rPr>
      </w:pPr>
      <w:r w:rsidRPr="003F41C9">
        <w:rPr>
          <w:rFonts w:ascii="Arial" w:hAnsi="Arial" w:cs="Arial"/>
          <w:lang w:eastAsia="zh-CN"/>
        </w:rPr>
        <w:lastRenderedPageBreak/>
        <w:t xml:space="preserve">L1-SINR </w:t>
      </w:r>
      <w:r w:rsidR="00111B12">
        <w:rPr>
          <w:rFonts w:ascii="Arial" w:hAnsi="Arial" w:cs="Arial"/>
          <w:lang w:eastAsia="zh-CN"/>
        </w:rPr>
        <w:t xml:space="preserve"> was derived </w:t>
      </w:r>
      <w:r w:rsidR="00503211">
        <w:rPr>
          <w:rFonts w:ascii="Arial" w:hAnsi="Arial" w:cs="Arial"/>
          <w:lang w:eastAsia="zh-CN"/>
        </w:rPr>
        <w:t xml:space="preserve">from </w:t>
      </w:r>
      <w:r w:rsidR="00503211" w:rsidRPr="00503211">
        <w:rPr>
          <w:rFonts w:ascii="Arial" w:hAnsi="Arial" w:cs="Arial"/>
          <w:lang w:eastAsia="zh-CN"/>
        </w:rPr>
        <w:t>the concern of inter</w:t>
      </w:r>
      <w:r w:rsidR="00503211" w:rsidRPr="00503211">
        <w:rPr>
          <w:rFonts w:ascii="Arial" w:hAnsi="Arial" w:cs="Arial" w:hint="eastAsia"/>
          <w:lang w:eastAsia="zh-CN"/>
        </w:rPr>
        <w:t>-</w:t>
      </w:r>
      <w:r w:rsidR="00503211" w:rsidRPr="00503211">
        <w:rPr>
          <w:rFonts w:ascii="Arial" w:hAnsi="Arial" w:cs="Arial"/>
          <w:lang w:eastAsia="zh-CN"/>
        </w:rPr>
        <w:t>beam</w:t>
      </w:r>
      <w:r w:rsidR="00503211" w:rsidRPr="00503211">
        <w:rPr>
          <w:rFonts w:ascii="Arial" w:hAnsi="Arial" w:cs="Arial" w:hint="eastAsia"/>
          <w:lang w:eastAsia="zh-CN"/>
        </w:rPr>
        <w:t xml:space="preserve"> interference</w:t>
      </w:r>
      <w:r w:rsidR="00503211" w:rsidRPr="00503211">
        <w:rPr>
          <w:rFonts w:ascii="Arial" w:hAnsi="Arial" w:cs="Arial"/>
          <w:lang w:eastAsia="zh-CN"/>
        </w:rPr>
        <w:t xml:space="preserve"> measurement</w:t>
      </w:r>
      <w:r w:rsidR="00503211">
        <w:rPr>
          <w:rFonts w:ascii="Arial" w:hAnsi="Arial" w:cs="Arial"/>
          <w:lang w:eastAsia="zh-CN"/>
        </w:rPr>
        <w:t xml:space="preserve">. </w:t>
      </w:r>
      <w:r w:rsidR="004204E8">
        <w:rPr>
          <w:rFonts w:ascii="Arial" w:hAnsi="Arial" w:cs="Arial"/>
          <w:lang w:eastAsia="zh-CN"/>
        </w:rPr>
        <w:t xml:space="preserve"> </w:t>
      </w:r>
      <w:r w:rsidR="00D12F37">
        <w:rPr>
          <w:rFonts w:ascii="Arial" w:hAnsi="Arial" w:cs="Arial"/>
          <w:lang w:eastAsia="zh-CN"/>
        </w:rPr>
        <w:t>Even f</w:t>
      </w:r>
      <w:r w:rsidR="00503211">
        <w:rPr>
          <w:rFonts w:ascii="Arial" w:hAnsi="Arial" w:cs="Arial"/>
          <w:lang w:eastAsia="zh-CN"/>
        </w:rPr>
        <w:t xml:space="preserve">or CMR case, </w:t>
      </w:r>
      <w:r w:rsidR="004204E8" w:rsidRPr="003F41C9">
        <w:rPr>
          <w:rFonts w:ascii="Arial" w:hAnsi="Arial" w:cs="Arial"/>
          <w:lang w:eastAsia="zh-CN"/>
        </w:rPr>
        <w:t xml:space="preserve">L1-SINR </w:t>
      </w:r>
      <w:r w:rsidR="004204E8">
        <w:rPr>
          <w:rFonts w:ascii="Arial" w:hAnsi="Arial" w:cs="Arial"/>
          <w:lang w:eastAsia="zh-CN"/>
        </w:rPr>
        <w:t xml:space="preserve"> </w:t>
      </w:r>
      <w:r w:rsidR="00503211" w:rsidRPr="00503211">
        <w:rPr>
          <w:rFonts w:ascii="Arial" w:hAnsi="Arial" w:cs="Arial"/>
          <w:lang w:eastAsia="zh-CN"/>
        </w:rPr>
        <w:t xml:space="preserve">reporting </w:t>
      </w:r>
      <w:r w:rsidRPr="003F41C9">
        <w:rPr>
          <w:rFonts w:ascii="Arial" w:hAnsi="Arial" w:cs="Arial"/>
          <w:lang w:eastAsia="zh-CN"/>
        </w:rPr>
        <w:t>has not been precluded in HST</w:t>
      </w:r>
      <w:r w:rsidR="00222EE9">
        <w:rPr>
          <w:rFonts w:ascii="Arial" w:hAnsi="Arial" w:cs="Arial"/>
          <w:lang w:eastAsia="zh-CN"/>
        </w:rPr>
        <w:t xml:space="preserve"> but </w:t>
      </w:r>
      <w:r w:rsidRPr="003F41C9">
        <w:rPr>
          <w:rFonts w:ascii="Arial" w:hAnsi="Arial" w:cs="Arial"/>
          <w:lang w:eastAsia="zh-CN"/>
        </w:rPr>
        <w:t>its benefit isn’t obvious.</w:t>
      </w:r>
      <w:r w:rsidR="00073B2C">
        <w:rPr>
          <w:rFonts w:ascii="Arial" w:hAnsi="Arial" w:cs="Arial"/>
          <w:lang w:eastAsia="zh-CN"/>
        </w:rPr>
        <w:t xml:space="preserve"> </w:t>
      </w:r>
    </w:p>
    <w:p w14:paraId="349F0572" w14:textId="29535379" w:rsidR="008C323A" w:rsidRPr="003F41C9" w:rsidRDefault="00A92ED7" w:rsidP="00F03501">
      <w:pPr>
        <w:jc w:val="both"/>
        <w:rPr>
          <w:rFonts w:ascii="Arial" w:hAnsi="Arial" w:cs="Arial"/>
          <w:lang w:eastAsia="zh-CN"/>
        </w:rPr>
      </w:pPr>
      <w:r>
        <w:rPr>
          <w:rFonts w:ascii="Arial" w:hAnsi="Arial" w:cs="Arial"/>
          <w:lang w:eastAsia="zh-CN"/>
        </w:rPr>
        <w:t xml:space="preserve">Compared with SS-SINR, </w:t>
      </w:r>
      <w:r w:rsidR="008E44EE">
        <w:rPr>
          <w:rFonts w:ascii="Arial" w:hAnsi="Arial" w:cs="Arial"/>
          <w:lang w:eastAsia="zh-CN"/>
        </w:rPr>
        <w:t xml:space="preserve">measurement on </w:t>
      </w:r>
      <w:r>
        <w:rPr>
          <w:rFonts w:ascii="Arial" w:hAnsi="Arial" w:cs="Arial"/>
          <w:lang w:eastAsia="zh-CN"/>
        </w:rPr>
        <w:t>L1-SINR</w:t>
      </w:r>
      <w:r w:rsidR="008A4425">
        <w:rPr>
          <w:rFonts w:ascii="Arial" w:hAnsi="Arial" w:cs="Arial"/>
          <w:lang w:eastAsia="zh-CN"/>
        </w:rPr>
        <w:t xml:space="preserve">, </w:t>
      </w:r>
      <w:r w:rsidR="008A4425" w:rsidRPr="008A4425">
        <w:rPr>
          <w:rFonts w:ascii="Arial" w:hAnsi="Arial" w:cs="Arial"/>
          <w:lang w:eastAsia="zh-CN"/>
        </w:rPr>
        <w:t>if not compensated for</w:t>
      </w:r>
      <w:r w:rsidR="008A4425">
        <w:rPr>
          <w:rFonts w:ascii="Arial" w:hAnsi="Arial" w:cs="Arial"/>
          <w:lang w:eastAsia="zh-CN"/>
        </w:rPr>
        <w:t>,</w:t>
      </w:r>
      <w:r>
        <w:rPr>
          <w:rFonts w:ascii="Arial" w:hAnsi="Arial" w:cs="Arial"/>
          <w:lang w:eastAsia="zh-CN"/>
        </w:rPr>
        <w:t xml:space="preserve"> may </w:t>
      </w:r>
      <w:r w:rsidR="000C0295">
        <w:rPr>
          <w:rFonts w:ascii="Arial" w:hAnsi="Arial" w:cs="Arial"/>
          <w:lang w:eastAsia="zh-CN"/>
        </w:rPr>
        <w:t xml:space="preserve">be affected by Doppler shift </w:t>
      </w:r>
      <w:r w:rsidR="00151BE0">
        <w:rPr>
          <w:rFonts w:ascii="Arial" w:hAnsi="Arial" w:cs="Arial"/>
          <w:lang w:eastAsia="zh-CN"/>
        </w:rPr>
        <w:t>with same manner</w:t>
      </w:r>
      <w:r w:rsidR="00D12F37">
        <w:rPr>
          <w:rFonts w:ascii="Arial" w:hAnsi="Arial" w:cs="Arial"/>
          <w:lang w:eastAsia="zh-CN"/>
        </w:rPr>
        <w:t xml:space="preserve"> e</w:t>
      </w:r>
      <w:r w:rsidR="000C0295">
        <w:rPr>
          <w:rFonts w:ascii="Arial" w:hAnsi="Arial" w:cs="Arial"/>
          <w:lang w:eastAsia="zh-CN"/>
        </w:rPr>
        <w:t>ssentially</w:t>
      </w:r>
      <w:r w:rsidR="008A4425">
        <w:rPr>
          <w:rFonts w:ascii="Arial" w:hAnsi="Arial" w:cs="Arial"/>
          <w:lang w:eastAsia="zh-CN"/>
        </w:rPr>
        <w:t>. Better</w:t>
      </w:r>
      <w:r w:rsidR="00E75C26">
        <w:rPr>
          <w:rFonts w:ascii="Arial" w:hAnsi="Arial" w:cs="Arial"/>
          <w:lang w:eastAsia="zh-CN"/>
        </w:rPr>
        <w:t xml:space="preserve"> </w:t>
      </w:r>
      <w:r w:rsidR="00B479A0">
        <w:rPr>
          <w:rFonts w:ascii="Arial" w:hAnsi="Arial" w:cs="Arial"/>
          <w:lang w:eastAsia="zh-CN"/>
        </w:rPr>
        <w:t>performance</w:t>
      </w:r>
      <w:r w:rsidR="00B07C75">
        <w:rPr>
          <w:rFonts w:ascii="Arial" w:hAnsi="Arial" w:cs="Arial"/>
          <w:lang w:eastAsia="zh-CN"/>
        </w:rPr>
        <w:t xml:space="preserve"> may</w:t>
      </w:r>
      <w:r w:rsidR="00B479A0">
        <w:rPr>
          <w:rFonts w:ascii="Arial" w:hAnsi="Arial" w:cs="Arial"/>
          <w:lang w:eastAsia="zh-CN"/>
        </w:rPr>
        <w:t xml:space="preserve"> can </w:t>
      </w:r>
      <w:r w:rsidR="00BF6CD0">
        <w:rPr>
          <w:rFonts w:ascii="Arial" w:hAnsi="Arial" w:cs="Arial"/>
          <w:lang w:eastAsia="zh-CN"/>
        </w:rPr>
        <w:t xml:space="preserve">be </w:t>
      </w:r>
      <w:r w:rsidR="00B479A0">
        <w:rPr>
          <w:rFonts w:ascii="Arial" w:hAnsi="Arial" w:cs="Arial"/>
          <w:lang w:eastAsia="zh-CN"/>
        </w:rPr>
        <w:t>achieve</w:t>
      </w:r>
      <w:r w:rsidR="00BF6CD0">
        <w:rPr>
          <w:rFonts w:ascii="Arial" w:hAnsi="Arial" w:cs="Arial"/>
          <w:lang w:eastAsia="zh-CN"/>
        </w:rPr>
        <w:t>d</w:t>
      </w:r>
      <w:r w:rsidR="00B479A0">
        <w:rPr>
          <w:rFonts w:ascii="Arial" w:hAnsi="Arial" w:cs="Arial"/>
          <w:lang w:eastAsia="zh-CN"/>
        </w:rPr>
        <w:t xml:space="preserve"> </w:t>
      </w:r>
      <w:r w:rsidR="00B27D95">
        <w:rPr>
          <w:rFonts w:ascii="Arial" w:hAnsi="Arial" w:cs="Arial"/>
          <w:lang w:eastAsia="zh-CN"/>
        </w:rPr>
        <w:t xml:space="preserve">by </w:t>
      </w:r>
      <w:r w:rsidR="006165B4">
        <w:rPr>
          <w:rFonts w:ascii="Arial" w:hAnsi="Arial" w:cs="Arial"/>
          <w:lang w:eastAsia="zh-CN"/>
        </w:rPr>
        <w:t>compensation scheme</w:t>
      </w:r>
      <w:r w:rsidR="00A639A5">
        <w:rPr>
          <w:rFonts w:ascii="Arial" w:hAnsi="Arial" w:cs="Arial"/>
          <w:lang w:eastAsia="zh-CN"/>
        </w:rPr>
        <w:t xml:space="preserve"> within a cell </w:t>
      </w:r>
      <w:r w:rsidR="00987261">
        <w:rPr>
          <w:rFonts w:ascii="Arial" w:hAnsi="Arial" w:cs="Arial"/>
          <w:lang w:eastAsia="zh-CN"/>
        </w:rPr>
        <w:t xml:space="preserve">to address </w:t>
      </w:r>
      <w:r w:rsidR="00FF5022">
        <w:rPr>
          <w:rFonts w:ascii="Arial" w:hAnsi="Arial" w:cs="Arial"/>
          <w:lang w:eastAsia="zh-CN"/>
        </w:rPr>
        <w:t>Doppler</w:t>
      </w:r>
      <w:r w:rsidR="00FF5022" w:rsidRPr="00FF5022">
        <w:rPr>
          <w:rFonts w:ascii="Arial" w:hAnsi="Arial" w:cs="Arial"/>
          <w:lang w:val="en-US" w:eastAsia="zh-CN"/>
        </w:rPr>
        <w:t>-s</w:t>
      </w:r>
      <w:r w:rsidR="00FF5022">
        <w:rPr>
          <w:rFonts w:ascii="Arial" w:hAnsi="Arial" w:cs="Arial"/>
          <w:lang w:val="en-US" w:eastAsia="zh-CN"/>
        </w:rPr>
        <w:t xml:space="preserve">hift </w:t>
      </w:r>
      <w:r w:rsidR="006165B4">
        <w:rPr>
          <w:rFonts w:ascii="Arial" w:hAnsi="Arial" w:cs="Arial"/>
          <w:lang w:eastAsia="zh-CN"/>
        </w:rPr>
        <w:t xml:space="preserve">even it </w:t>
      </w:r>
      <w:r w:rsidR="007723AD">
        <w:rPr>
          <w:rFonts w:ascii="Arial" w:hAnsi="Arial" w:cs="Arial"/>
          <w:lang w:eastAsia="zh-CN"/>
        </w:rPr>
        <w:t>has not been</w:t>
      </w:r>
      <w:r w:rsidR="00521BC3">
        <w:rPr>
          <w:rFonts w:ascii="Arial" w:hAnsi="Arial" w:cs="Arial"/>
          <w:lang w:eastAsia="zh-CN"/>
        </w:rPr>
        <w:t xml:space="preserve"> described throughout. </w:t>
      </w:r>
    </w:p>
    <w:p w14:paraId="3293A44B" w14:textId="2FE2F70D" w:rsidR="00952119" w:rsidRPr="00065B1B" w:rsidRDefault="00DB4A68" w:rsidP="00F03501">
      <w:pPr>
        <w:jc w:val="both"/>
        <w:rPr>
          <w:rFonts w:ascii="Arial" w:eastAsiaTheme="minorEastAsia" w:hAnsi="Arial" w:cs="Arial"/>
          <w:b/>
          <w:bCs/>
          <w:i/>
          <w:iCs/>
          <w:lang w:val="en-US" w:eastAsia="zh-CN"/>
        </w:rPr>
      </w:pPr>
      <w:r w:rsidRPr="007068DD">
        <w:rPr>
          <w:rFonts w:ascii="Arial" w:hAnsi="Arial" w:cs="Arial"/>
          <w:b/>
          <w:bCs/>
          <w:i/>
          <w:iCs/>
          <w:lang w:eastAsia="zh-CN"/>
        </w:rPr>
        <w:t>Proposal</w:t>
      </w:r>
      <w:r w:rsidR="006A571F">
        <w:rPr>
          <w:rFonts w:ascii="Arial" w:hAnsi="Arial" w:cs="Arial"/>
          <w:b/>
          <w:bCs/>
          <w:i/>
          <w:iCs/>
          <w:lang w:eastAsia="zh-CN"/>
        </w:rPr>
        <w:t xml:space="preserve"> 2</w:t>
      </w:r>
      <w:r w:rsidRPr="007068DD">
        <w:rPr>
          <w:rFonts w:ascii="Arial" w:hAnsi="Arial" w:cs="Arial"/>
          <w:b/>
          <w:bCs/>
          <w:i/>
          <w:iCs/>
          <w:lang w:val="en-US" w:eastAsia="zh-CN"/>
        </w:rPr>
        <w:t xml:space="preserve">: </w:t>
      </w:r>
      <w:r w:rsidR="00872160">
        <w:rPr>
          <w:rFonts w:ascii="Arial" w:hAnsi="Arial" w:cs="Arial"/>
          <w:b/>
          <w:bCs/>
          <w:i/>
          <w:iCs/>
          <w:lang w:val="en-US" w:eastAsia="zh-CN"/>
        </w:rPr>
        <w:t xml:space="preserve">if </w:t>
      </w:r>
      <w:r w:rsidR="000C29C6" w:rsidRPr="000C29C6">
        <w:rPr>
          <w:rFonts w:ascii="Arial" w:hAnsi="Arial" w:cs="Arial"/>
          <w:b/>
          <w:bCs/>
          <w:i/>
          <w:iCs/>
          <w:lang w:val="en-US" w:eastAsia="zh-CN"/>
        </w:rPr>
        <w:t xml:space="preserve">L1-SINR measurement </w:t>
      </w:r>
      <w:r w:rsidR="00872160">
        <w:rPr>
          <w:rFonts w:ascii="Arial" w:hAnsi="Arial" w:cs="Arial"/>
          <w:b/>
          <w:bCs/>
          <w:i/>
          <w:iCs/>
          <w:lang w:val="en-US" w:eastAsia="zh-CN"/>
        </w:rPr>
        <w:t>is</w:t>
      </w:r>
      <w:r w:rsidR="000C29C6" w:rsidRPr="000C29C6">
        <w:rPr>
          <w:rFonts w:ascii="Arial" w:hAnsi="Arial" w:cs="Arial"/>
          <w:b/>
          <w:bCs/>
          <w:i/>
          <w:iCs/>
          <w:lang w:val="en-US" w:eastAsia="zh-CN"/>
        </w:rPr>
        <w:t xml:space="preserve"> applied for HST, CMR only case at least</w:t>
      </w:r>
      <w:r w:rsidR="00E36BCF">
        <w:rPr>
          <w:rFonts w:ascii="Arial" w:hAnsi="Arial" w:cs="Arial"/>
          <w:b/>
          <w:bCs/>
          <w:i/>
          <w:iCs/>
          <w:lang w:val="en-US" w:eastAsia="zh-CN"/>
        </w:rPr>
        <w:t xml:space="preserve"> </w:t>
      </w:r>
      <w:r w:rsidR="009B4844">
        <w:rPr>
          <w:rFonts w:ascii="Arial" w:hAnsi="Arial" w:cs="Arial"/>
          <w:b/>
          <w:bCs/>
          <w:i/>
          <w:iCs/>
          <w:lang w:val="en-US" w:eastAsia="zh-CN"/>
        </w:rPr>
        <w:t>can work</w:t>
      </w:r>
      <w:r w:rsidR="00A85CFE">
        <w:rPr>
          <w:rFonts w:ascii="Arial" w:hAnsi="Arial" w:cs="Arial"/>
          <w:b/>
          <w:bCs/>
          <w:i/>
          <w:iCs/>
          <w:lang w:val="en-US" w:eastAsia="zh-CN"/>
        </w:rPr>
        <w:t xml:space="preserve">, but we </w:t>
      </w:r>
      <w:r w:rsidR="0041104E">
        <w:rPr>
          <w:rFonts w:ascii="Arial" w:hAnsi="Arial" w:cs="Arial"/>
          <w:b/>
          <w:bCs/>
          <w:i/>
          <w:iCs/>
          <w:lang w:val="en-US" w:eastAsia="zh-CN"/>
        </w:rPr>
        <w:t>don’t</w:t>
      </w:r>
      <w:r w:rsidR="00A85CFE">
        <w:rPr>
          <w:rFonts w:ascii="Arial" w:hAnsi="Arial" w:cs="Arial"/>
          <w:b/>
          <w:bCs/>
          <w:i/>
          <w:iCs/>
          <w:lang w:val="en-US" w:eastAsia="zh-CN"/>
        </w:rPr>
        <w:t xml:space="preserve"> see clear benefits</w:t>
      </w:r>
      <w:r w:rsidR="006C12F7">
        <w:rPr>
          <w:rFonts w:ascii="Arial" w:hAnsi="Arial" w:cs="Arial"/>
          <w:b/>
          <w:bCs/>
          <w:i/>
          <w:iCs/>
          <w:lang w:val="en-US" w:eastAsia="zh-CN"/>
        </w:rPr>
        <w:t xml:space="preserve">. </w:t>
      </w:r>
      <w:r w:rsidR="00307BE0">
        <w:rPr>
          <w:rFonts w:ascii="Arial" w:hAnsi="Arial" w:cs="Arial"/>
          <w:b/>
          <w:bCs/>
          <w:i/>
          <w:iCs/>
          <w:lang w:val="en-US" w:eastAsia="zh-CN"/>
        </w:rPr>
        <w:t>W</w:t>
      </w:r>
      <w:r w:rsidR="00BF2C4B">
        <w:rPr>
          <w:rFonts w:ascii="Arial" w:hAnsi="Arial" w:cs="Arial"/>
          <w:b/>
          <w:bCs/>
          <w:i/>
          <w:iCs/>
          <w:lang w:val="en-US" w:eastAsia="zh-CN"/>
        </w:rPr>
        <w:t xml:space="preserve">e’re open to below </w:t>
      </w:r>
      <w:r w:rsidR="00235975">
        <w:rPr>
          <w:rFonts w:ascii="Arial" w:hAnsi="Arial" w:cs="Arial"/>
          <w:b/>
          <w:bCs/>
          <w:i/>
          <w:iCs/>
          <w:lang w:val="en-US" w:eastAsia="zh-CN"/>
        </w:rPr>
        <w:t>possibilities:</w:t>
      </w:r>
    </w:p>
    <w:p w14:paraId="54BD509D" w14:textId="5C0A57A4" w:rsidR="0041104E" w:rsidRDefault="00ED19A9" w:rsidP="00090B7D">
      <w:pPr>
        <w:pStyle w:val="ListParagraph"/>
        <w:numPr>
          <w:ilvl w:val="0"/>
          <w:numId w:val="26"/>
        </w:numPr>
        <w:jc w:val="both"/>
        <w:rPr>
          <w:rFonts w:ascii="Arial" w:hAnsi="Arial" w:cs="Arial"/>
          <w:b/>
          <w:bCs/>
          <w:i/>
          <w:iCs/>
          <w:lang w:val="en-US" w:eastAsia="zh-CN"/>
        </w:rPr>
      </w:pPr>
      <w:r>
        <w:rPr>
          <w:rFonts w:ascii="Arial" w:hAnsi="Arial" w:cs="Arial"/>
          <w:b/>
          <w:bCs/>
          <w:i/>
          <w:iCs/>
          <w:lang w:val="en-US" w:eastAsia="zh-CN"/>
        </w:rPr>
        <w:t>If b</w:t>
      </w:r>
      <w:r w:rsidR="0041104E">
        <w:rPr>
          <w:rFonts w:ascii="Arial" w:hAnsi="Arial" w:cs="Arial"/>
          <w:b/>
          <w:bCs/>
          <w:i/>
          <w:iCs/>
          <w:lang w:val="en-US" w:eastAsia="zh-CN"/>
        </w:rPr>
        <w:t xml:space="preserve">enefit of </w:t>
      </w:r>
      <w:r w:rsidR="0041104E" w:rsidRPr="000C29C6">
        <w:rPr>
          <w:rFonts w:ascii="Arial" w:hAnsi="Arial" w:cs="Arial"/>
          <w:b/>
          <w:bCs/>
          <w:i/>
          <w:iCs/>
          <w:lang w:val="en-US" w:eastAsia="zh-CN"/>
        </w:rPr>
        <w:t>L1-SINR</w:t>
      </w:r>
      <w:r w:rsidR="0041104E">
        <w:rPr>
          <w:rFonts w:ascii="Arial" w:hAnsi="Arial" w:cs="Arial"/>
          <w:b/>
          <w:bCs/>
          <w:i/>
          <w:iCs/>
          <w:lang w:val="en-US" w:eastAsia="zh-CN"/>
        </w:rPr>
        <w:t xml:space="preserve"> in HST</w:t>
      </w:r>
      <w:r>
        <w:rPr>
          <w:rFonts w:ascii="Arial" w:hAnsi="Arial" w:cs="Arial"/>
          <w:b/>
          <w:bCs/>
          <w:i/>
          <w:iCs/>
          <w:lang w:val="en-US" w:eastAsia="zh-CN"/>
        </w:rPr>
        <w:t xml:space="preserve"> isn’t clear, </w:t>
      </w:r>
      <w:r w:rsidR="005075A5">
        <w:rPr>
          <w:rFonts w:ascii="Arial" w:hAnsi="Arial" w:cs="Arial"/>
          <w:b/>
          <w:bCs/>
          <w:i/>
          <w:iCs/>
          <w:lang w:val="en-US" w:eastAsia="zh-CN"/>
        </w:rPr>
        <w:t xml:space="preserve">the issue can be pending. </w:t>
      </w:r>
    </w:p>
    <w:p w14:paraId="0DB29394" w14:textId="37806C08" w:rsidR="00952119" w:rsidRDefault="00E36BCF" w:rsidP="00090B7D">
      <w:pPr>
        <w:pStyle w:val="ListParagraph"/>
        <w:numPr>
          <w:ilvl w:val="0"/>
          <w:numId w:val="26"/>
        </w:numPr>
        <w:jc w:val="both"/>
        <w:rPr>
          <w:rFonts w:ascii="Arial" w:hAnsi="Arial" w:cs="Arial"/>
          <w:b/>
          <w:bCs/>
          <w:i/>
          <w:iCs/>
          <w:lang w:val="en-US" w:eastAsia="zh-CN"/>
        </w:rPr>
      </w:pPr>
      <w:r w:rsidRPr="00307BE0">
        <w:rPr>
          <w:rFonts w:ascii="Arial" w:hAnsi="Arial" w:cs="Arial"/>
          <w:b/>
          <w:bCs/>
          <w:i/>
          <w:iCs/>
          <w:lang w:val="en-US" w:eastAsia="zh-CN"/>
        </w:rPr>
        <w:t xml:space="preserve">Compensation scheme by </w:t>
      </w:r>
      <w:r w:rsidR="00864BD4" w:rsidRPr="00307BE0">
        <w:rPr>
          <w:rFonts w:ascii="Arial" w:hAnsi="Arial" w:cs="Arial"/>
          <w:b/>
          <w:bCs/>
          <w:i/>
          <w:iCs/>
          <w:lang w:val="en-US" w:eastAsia="zh-CN"/>
        </w:rPr>
        <w:t>UE</w:t>
      </w:r>
      <w:r w:rsidR="009C12AD" w:rsidRPr="00307BE0">
        <w:rPr>
          <w:rFonts w:ascii="Arial" w:hAnsi="Arial" w:cs="Arial"/>
          <w:b/>
          <w:bCs/>
          <w:i/>
          <w:iCs/>
          <w:lang w:val="en-US" w:eastAsia="zh-CN"/>
        </w:rPr>
        <w:t xml:space="preserve"> can mitigate Doppler shift effect within one cell</w:t>
      </w:r>
      <w:r w:rsidRPr="00307BE0">
        <w:rPr>
          <w:rFonts w:ascii="Arial" w:hAnsi="Arial" w:cs="Arial"/>
          <w:b/>
          <w:bCs/>
          <w:i/>
          <w:iCs/>
          <w:lang w:val="en-US" w:eastAsia="zh-CN"/>
        </w:rPr>
        <w:t xml:space="preserve"> for L1-SINR</w:t>
      </w:r>
      <w:r w:rsidR="00C76445" w:rsidRPr="00307BE0">
        <w:rPr>
          <w:rFonts w:ascii="Arial" w:hAnsi="Arial" w:cs="Arial"/>
          <w:b/>
          <w:bCs/>
          <w:i/>
          <w:iCs/>
          <w:lang w:val="en-US" w:eastAsia="zh-CN"/>
        </w:rPr>
        <w:t>.</w:t>
      </w:r>
    </w:p>
    <w:p w14:paraId="74506013" w14:textId="4C9DE787" w:rsidR="008C323A" w:rsidRPr="004B78B4" w:rsidRDefault="001753B0" w:rsidP="00952119">
      <w:pPr>
        <w:pStyle w:val="ListParagraph"/>
        <w:numPr>
          <w:ilvl w:val="0"/>
          <w:numId w:val="26"/>
        </w:numPr>
        <w:jc w:val="both"/>
        <w:rPr>
          <w:rFonts w:ascii="Arial" w:eastAsiaTheme="minorEastAsia" w:hAnsi="Arial" w:cs="Arial"/>
          <w:b/>
          <w:bCs/>
          <w:i/>
          <w:iCs/>
          <w:lang w:val="en-US" w:eastAsia="zh-CN"/>
        </w:rPr>
      </w:pPr>
      <w:r w:rsidRPr="004B78B4">
        <w:rPr>
          <w:rFonts w:ascii="Arial" w:hAnsi="Arial" w:cs="Arial"/>
          <w:b/>
          <w:bCs/>
          <w:i/>
          <w:iCs/>
          <w:lang w:val="en-US" w:eastAsia="zh-CN"/>
        </w:rPr>
        <w:t>W</w:t>
      </w:r>
      <w:r w:rsidR="00246C79" w:rsidRPr="004B78B4">
        <w:rPr>
          <w:rFonts w:ascii="Arial" w:hAnsi="Arial" w:cs="Arial"/>
          <w:b/>
          <w:bCs/>
          <w:i/>
          <w:iCs/>
          <w:lang w:val="en-US" w:eastAsia="zh-CN"/>
        </w:rPr>
        <w:t>e can postpone it because</w:t>
      </w:r>
      <w:r w:rsidR="00065B1B">
        <w:rPr>
          <w:rFonts w:ascii="Arial" w:hAnsi="Arial" w:cs="Arial"/>
          <w:b/>
          <w:bCs/>
          <w:i/>
          <w:iCs/>
          <w:lang w:val="en-US" w:eastAsia="zh-CN"/>
        </w:rPr>
        <w:t xml:space="preserve"> L1-SINR purpose is unclear. </w:t>
      </w:r>
      <w:r w:rsidR="00246C79" w:rsidRPr="004B78B4">
        <w:rPr>
          <w:rFonts w:ascii="Arial" w:hAnsi="Arial" w:cs="Arial"/>
          <w:b/>
          <w:bCs/>
          <w:i/>
          <w:iCs/>
          <w:lang w:val="en-US" w:eastAsia="zh-CN"/>
        </w:rPr>
        <w:t xml:space="preserve"> </w:t>
      </w:r>
      <w:r w:rsidR="00BC7F7D" w:rsidRPr="004B78B4">
        <w:rPr>
          <w:rFonts w:ascii="Arial" w:hAnsi="Arial" w:cs="Arial"/>
          <w:b/>
          <w:bCs/>
          <w:i/>
          <w:iCs/>
          <w:lang w:val="en-US" w:eastAsia="zh-CN"/>
        </w:rPr>
        <w:t>L1-SINR requirements ha</w:t>
      </w:r>
      <w:r w:rsidRPr="004B78B4">
        <w:rPr>
          <w:rFonts w:ascii="Arial" w:hAnsi="Arial" w:cs="Arial"/>
          <w:b/>
          <w:bCs/>
          <w:i/>
          <w:iCs/>
          <w:lang w:val="en-US" w:eastAsia="zh-CN"/>
        </w:rPr>
        <w:t>s</w:t>
      </w:r>
      <w:r w:rsidR="00BC7F7D" w:rsidRPr="004B78B4">
        <w:rPr>
          <w:rFonts w:ascii="Arial" w:hAnsi="Arial" w:cs="Arial"/>
          <w:b/>
          <w:bCs/>
          <w:i/>
          <w:iCs/>
          <w:lang w:val="en-US" w:eastAsia="zh-CN"/>
        </w:rPr>
        <w:t xml:space="preserve"> not been </w:t>
      </w:r>
      <w:r w:rsidRPr="004B78B4">
        <w:rPr>
          <w:rFonts w:ascii="Arial" w:hAnsi="Arial" w:cs="Arial"/>
          <w:b/>
          <w:bCs/>
          <w:i/>
          <w:iCs/>
          <w:lang w:val="en-US" w:eastAsia="zh-CN"/>
        </w:rPr>
        <w:t>concluded</w:t>
      </w:r>
      <w:r w:rsidR="00BC7F7D" w:rsidRPr="004B78B4">
        <w:rPr>
          <w:rFonts w:ascii="Arial" w:hAnsi="Arial" w:cs="Arial"/>
          <w:b/>
          <w:bCs/>
          <w:i/>
          <w:iCs/>
          <w:lang w:val="en-US" w:eastAsia="zh-CN"/>
        </w:rPr>
        <w:t xml:space="preserve"> in Rel-16 FR1 HST for non-CA.</w:t>
      </w:r>
      <w:r w:rsidR="009B1A5A" w:rsidRPr="004B78B4">
        <w:rPr>
          <w:rFonts w:ascii="Arial" w:hAnsi="Arial" w:cs="Arial"/>
          <w:b/>
          <w:bCs/>
          <w:i/>
          <w:iCs/>
          <w:lang w:val="en-US" w:eastAsia="zh-CN"/>
        </w:rPr>
        <w:t xml:space="preserve">  </w:t>
      </w:r>
    </w:p>
    <w:p w14:paraId="118E8ECE" w14:textId="66BFAAFF" w:rsidR="008C323A" w:rsidRDefault="008C323A" w:rsidP="00F03501">
      <w:pPr>
        <w:jc w:val="both"/>
        <w:rPr>
          <w:rFonts w:ascii="Arial" w:eastAsiaTheme="minorEastAsia" w:hAnsi="Arial" w:cs="Arial"/>
          <w:lang w:val="en-US" w:eastAsia="zh-CN"/>
        </w:rPr>
      </w:pPr>
    </w:p>
    <w:p w14:paraId="620FD579" w14:textId="075AA3F0" w:rsidR="00E50C0D" w:rsidRDefault="00B506BC" w:rsidP="00F03501">
      <w:pPr>
        <w:jc w:val="both"/>
        <w:rPr>
          <w:rFonts w:ascii="Arial" w:eastAsiaTheme="minorEastAsia" w:hAnsi="Arial" w:cs="Arial"/>
          <w:lang w:val="en-US" w:eastAsia="zh-CN"/>
        </w:rPr>
      </w:pPr>
      <w:r w:rsidRPr="0085663E">
        <w:rPr>
          <w:rFonts w:ascii="Arial" w:hAnsi="Arial" w:cs="Arial"/>
          <w:lang w:eastAsia="x-none"/>
        </w:rPr>
        <w:t xml:space="preserve">In [2], </w:t>
      </w:r>
      <w:r w:rsidRPr="006269B2">
        <w:rPr>
          <w:rFonts w:ascii="Arial" w:hAnsi="Arial" w:cs="Arial"/>
          <w:lang w:eastAsia="x-none"/>
        </w:rPr>
        <w:t>there are</w:t>
      </w:r>
      <w:r w:rsidRPr="0085663E">
        <w:rPr>
          <w:rFonts w:ascii="Arial" w:hAnsi="Arial" w:cs="Arial"/>
          <w:lang w:eastAsia="x-none"/>
        </w:rPr>
        <w:t xml:space="preserve"> agreements</w:t>
      </w:r>
      <w:r>
        <w:rPr>
          <w:rFonts w:ascii="Arial" w:hAnsi="Arial" w:cs="Arial"/>
          <w:lang w:eastAsia="x-none"/>
        </w:rPr>
        <w:t xml:space="preserve"> on </w:t>
      </w:r>
      <w:proofErr w:type="spellStart"/>
      <w:r w:rsidR="00E50C0D" w:rsidRPr="00E50C0D">
        <w:rPr>
          <w:rFonts w:ascii="Arial" w:eastAsiaTheme="minorEastAsia" w:hAnsi="Arial" w:cs="Arial"/>
          <w:lang w:val="en-US" w:eastAsia="zh-CN"/>
        </w:rPr>
        <w:t>Scell</w:t>
      </w:r>
      <w:proofErr w:type="spellEnd"/>
      <w:r w:rsidR="00E50C0D" w:rsidRPr="00E50C0D">
        <w:rPr>
          <w:rFonts w:ascii="Arial" w:eastAsiaTheme="minorEastAsia" w:hAnsi="Arial" w:cs="Arial"/>
          <w:lang w:val="en-US" w:eastAsia="zh-CN"/>
        </w:rPr>
        <w:t xml:space="preserve"> link recovery</w:t>
      </w:r>
      <w:r>
        <w:rPr>
          <w:rFonts w:ascii="Arial" w:eastAsiaTheme="minorEastAsia" w:hAnsi="Arial" w:cs="Arial"/>
          <w:lang w:val="en-US" w:eastAsia="zh-CN"/>
        </w:rPr>
        <w:t>:</w:t>
      </w:r>
    </w:p>
    <w:tbl>
      <w:tblPr>
        <w:tblStyle w:val="TableGrid"/>
        <w:tblW w:w="0" w:type="auto"/>
        <w:tblLook w:val="04A0" w:firstRow="1" w:lastRow="0" w:firstColumn="1" w:lastColumn="0" w:noHBand="0" w:noVBand="1"/>
      </w:tblPr>
      <w:tblGrid>
        <w:gridCol w:w="10142"/>
      </w:tblGrid>
      <w:tr w:rsidR="00E50C0D" w14:paraId="2E4F5F23" w14:textId="77777777" w:rsidTr="00E50C0D">
        <w:tc>
          <w:tcPr>
            <w:tcW w:w="10142" w:type="dxa"/>
          </w:tcPr>
          <w:p w14:paraId="7F3CC813" w14:textId="77777777" w:rsidR="00E50C0D" w:rsidRPr="00E50C0D" w:rsidRDefault="00E50C0D" w:rsidP="00E50C0D">
            <w:pPr>
              <w:numPr>
                <w:ilvl w:val="0"/>
                <w:numId w:val="23"/>
              </w:numPr>
              <w:jc w:val="both"/>
              <w:rPr>
                <w:rFonts w:ascii="Arial" w:eastAsiaTheme="minorEastAsia" w:hAnsi="Arial" w:cs="Arial"/>
                <w:lang w:val="en-US" w:eastAsia="zh-CN"/>
              </w:rPr>
            </w:pPr>
            <w:r w:rsidRPr="00E50C0D">
              <w:rPr>
                <w:rFonts w:ascii="Arial" w:eastAsiaTheme="minorEastAsia" w:hAnsi="Arial" w:cs="Arial"/>
                <w:lang w:val="en-US" w:eastAsia="zh-CN"/>
              </w:rPr>
              <w:t xml:space="preserve">Option 1 (CATT, CMCC, vivo, Nokia): For </w:t>
            </w:r>
            <w:proofErr w:type="spellStart"/>
            <w:r w:rsidRPr="00E50C0D">
              <w:rPr>
                <w:rFonts w:ascii="Arial" w:eastAsiaTheme="minorEastAsia" w:hAnsi="Arial" w:cs="Arial"/>
                <w:lang w:val="en-US" w:eastAsia="zh-CN"/>
              </w:rPr>
              <w:t>SCell</w:t>
            </w:r>
            <w:proofErr w:type="spellEnd"/>
            <w:r w:rsidRPr="00E50C0D">
              <w:rPr>
                <w:rFonts w:ascii="Arial" w:eastAsiaTheme="minorEastAsia" w:hAnsi="Arial" w:cs="Arial"/>
                <w:lang w:val="en-US" w:eastAsia="zh-CN"/>
              </w:rPr>
              <w:t xml:space="preserve"> link recovery, it depends on network. There is no need to have the limitation on the number of band(s)in the spec</w:t>
            </w:r>
          </w:p>
          <w:p w14:paraId="59D47843" w14:textId="77777777" w:rsidR="00E50C0D" w:rsidRPr="00E50C0D" w:rsidRDefault="00E50C0D" w:rsidP="00E50C0D">
            <w:pPr>
              <w:numPr>
                <w:ilvl w:val="0"/>
                <w:numId w:val="23"/>
              </w:numPr>
              <w:jc w:val="both"/>
              <w:rPr>
                <w:rFonts w:ascii="Arial" w:eastAsiaTheme="minorEastAsia" w:hAnsi="Arial" w:cs="Arial"/>
                <w:lang w:val="en-US" w:eastAsia="zh-CN"/>
              </w:rPr>
            </w:pPr>
            <w:r w:rsidRPr="00E50C0D">
              <w:rPr>
                <w:rFonts w:ascii="Arial" w:eastAsiaTheme="minorEastAsia" w:hAnsi="Arial" w:cs="Arial"/>
                <w:lang w:val="en-US" w:eastAsia="zh-CN"/>
              </w:rPr>
              <w:t xml:space="preserve">Option 2 (MTK): For </w:t>
            </w:r>
            <w:proofErr w:type="spellStart"/>
            <w:r w:rsidRPr="00E50C0D">
              <w:rPr>
                <w:rFonts w:ascii="Arial" w:eastAsiaTheme="minorEastAsia" w:hAnsi="Arial" w:cs="Arial"/>
                <w:lang w:val="en-US" w:eastAsia="zh-CN"/>
              </w:rPr>
              <w:t>SCell</w:t>
            </w:r>
            <w:proofErr w:type="spellEnd"/>
            <w:r w:rsidRPr="00E50C0D">
              <w:rPr>
                <w:rFonts w:ascii="Arial" w:eastAsiaTheme="minorEastAsia" w:hAnsi="Arial" w:cs="Arial"/>
                <w:lang w:val="en-US" w:eastAsia="zh-CN"/>
              </w:rPr>
              <w:t xml:space="preserve"> link recovery, RAN4 needs to study how many band(s) is supported in R17 HST in FR1</w:t>
            </w:r>
          </w:p>
          <w:p w14:paraId="58B4E202" w14:textId="7118FD70" w:rsidR="00E50C0D" w:rsidRDefault="00E50C0D" w:rsidP="00E50C0D">
            <w:pPr>
              <w:numPr>
                <w:ilvl w:val="0"/>
                <w:numId w:val="23"/>
              </w:numPr>
              <w:jc w:val="both"/>
              <w:rPr>
                <w:rFonts w:ascii="Arial" w:eastAsiaTheme="minorEastAsia" w:hAnsi="Arial" w:cs="Arial"/>
                <w:lang w:val="en-US" w:eastAsia="zh-CN"/>
              </w:rPr>
            </w:pPr>
            <w:r w:rsidRPr="00E50C0D">
              <w:rPr>
                <w:rFonts w:ascii="Arial" w:eastAsiaTheme="minorEastAsia" w:hAnsi="Arial" w:cs="Arial"/>
                <w:lang w:val="en-US" w:eastAsia="zh-CN"/>
              </w:rPr>
              <w:t xml:space="preserve">Option 3 (OPPO, HW, Nokia, vivo): The same limitation on the number of band(s) on which UE is performing beam failure detection for </w:t>
            </w:r>
            <w:proofErr w:type="spellStart"/>
            <w:r w:rsidRPr="00E50C0D">
              <w:rPr>
                <w:rFonts w:ascii="Arial" w:eastAsiaTheme="minorEastAsia" w:hAnsi="Arial" w:cs="Arial"/>
                <w:lang w:val="en-US" w:eastAsia="zh-CN"/>
              </w:rPr>
              <w:t>SCell</w:t>
            </w:r>
            <w:proofErr w:type="spellEnd"/>
            <w:r w:rsidRPr="00E50C0D">
              <w:rPr>
                <w:rFonts w:ascii="Arial" w:eastAsiaTheme="minorEastAsia" w:hAnsi="Arial" w:cs="Arial"/>
                <w:lang w:val="en-US" w:eastAsia="zh-CN"/>
              </w:rPr>
              <w:t xml:space="preserve"> in R16 can be reused in R17 HST</w:t>
            </w:r>
          </w:p>
        </w:tc>
      </w:tr>
    </w:tbl>
    <w:p w14:paraId="581643E5" w14:textId="69379702" w:rsidR="00C76445" w:rsidRDefault="00C76445" w:rsidP="00F03501">
      <w:pPr>
        <w:jc w:val="both"/>
        <w:rPr>
          <w:rFonts w:ascii="Arial" w:eastAsiaTheme="minorEastAsia" w:hAnsi="Arial" w:cs="Arial"/>
          <w:lang w:val="en-US" w:eastAsia="zh-CN"/>
        </w:rPr>
      </w:pPr>
    </w:p>
    <w:p w14:paraId="14A91A5F" w14:textId="7952CE35" w:rsidR="00C76445" w:rsidRDefault="00952119" w:rsidP="00F03501">
      <w:pPr>
        <w:jc w:val="both"/>
        <w:rPr>
          <w:rFonts w:ascii="Arial" w:eastAsiaTheme="minorEastAsia" w:hAnsi="Arial" w:cs="Arial"/>
          <w:b/>
          <w:bCs/>
          <w:i/>
          <w:iCs/>
          <w:lang w:val="en-US" w:eastAsia="zh-CN"/>
        </w:rPr>
      </w:pPr>
      <w:r w:rsidRPr="00066BE2">
        <w:rPr>
          <w:rFonts w:ascii="Arial" w:eastAsiaTheme="minorEastAsia" w:hAnsi="Arial" w:cs="Arial"/>
          <w:b/>
          <w:bCs/>
          <w:i/>
          <w:iCs/>
          <w:lang w:val="en-US" w:eastAsia="zh-CN"/>
        </w:rPr>
        <w:t>Proposal</w:t>
      </w:r>
      <w:r w:rsidR="006A571F">
        <w:rPr>
          <w:rFonts w:ascii="Arial" w:eastAsiaTheme="minorEastAsia" w:hAnsi="Arial" w:cs="Arial"/>
          <w:b/>
          <w:bCs/>
          <w:i/>
          <w:iCs/>
          <w:lang w:val="en-US" w:eastAsia="zh-CN"/>
        </w:rPr>
        <w:t xml:space="preserve"> 3</w:t>
      </w:r>
      <w:r w:rsidRPr="00066BE2">
        <w:rPr>
          <w:rFonts w:ascii="Arial" w:eastAsiaTheme="minorEastAsia" w:hAnsi="Arial" w:cs="Arial"/>
          <w:b/>
          <w:bCs/>
          <w:i/>
          <w:iCs/>
          <w:lang w:val="en-US" w:eastAsia="zh-CN"/>
        </w:rPr>
        <w:t xml:space="preserve">: Support </w:t>
      </w:r>
      <w:r w:rsidR="0045007D" w:rsidRPr="00066BE2">
        <w:rPr>
          <w:rFonts w:ascii="Arial" w:eastAsiaTheme="minorEastAsia" w:hAnsi="Arial" w:cs="Arial"/>
          <w:b/>
          <w:bCs/>
          <w:i/>
          <w:iCs/>
          <w:lang w:val="en-US" w:eastAsia="zh-CN"/>
        </w:rPr>
        <w:t xml:space="preserve">Option 3, </w:t>
      </w:r>
      <w:r w:rsidR="00066BE2" w:rsidRPr="00066BE2">
        <w:rPr>
          <w:rFonts w:ascii="Arial" w:eastAsiaTheme="minorEastAsia" w:hAnsi="Arial" w:cs="Arial"/>
          <w:b/>
          <w:bCs/>
          <w:i/>
          <w:iCs/>
          <w:lang w:val="en-US" w:eastAsia="zh-CN"/>
        </w:rPr>
        <w:t>it’s straightforward to reuse the number of bands performing beam failure detection</w:t>
      </w:r>
      <w:r w:rsidR="000C29C6">
        <w:rPr>
          <w:rFonts w:ascii="Arial" w:eastAsiaTheme="minorEastAsia" w:hAnsi="Arial" w:cs="Arial"/>
          <w:b/>
          <w:bCs/>
          <w:i/>
          <w:iCs/>
          <w:lang w:val="en-US" w:eastAsia="zh-CN"/>
        </w:rPr>
        <w:t xml:space="preserve"> in </w:t>
      </w:r>
      <w:proofErr w:type="spellStart"/>
      <w:r w:rsidR="000C29C6" w:rsidRPr="000C29C6">
        <w:rPr>
          <w:rFonts w:ascii="Arial" w:eastAsiaTheme="minorEastAsia" w:hAnsi="Arial" w:cs="Arial"/>
          <w:b/>
          <w:bCs/>
          <w:i/>
          <w:iCs/>
          <w:lang w:val="en-US" w:eastAsia="zh-CN"/>
        </w:rPr>
        <w:t>Scell</w:t>
      </w:r>
      <w:proofErr w:type="spellEnd"/>
      <w:r w:rsidR="000C29C6" w:rsidRPr="000C29C6">
        <w:rPr>
          <w:rFonts w:ascii="Arial" w:eastAsiaTheme="minorEastAsia" w:hAnsi="Arial" w:cs="Arial"/>
          <w:b/>
          <w:bCs/>
          <w:i/>
          <w:iCs/>
          <w:lang w:val="en-US" w:eastAsia="zh-CN"/>
        </w:rPr>
        <w:t xml:space="preserve"> link recovery</w:t>
      </w:r>
      <w:r w:rsidR="00066BE2" w:rsidRPr="00066BE2">
        <w:rPr>
          <w:rFonts w:ascii="Arial" w:eastAsiaTheme="minorEastAsia" w:hAnsi="Arial" w:cs="Arial"/>
          <w:b/>
          <w:bCs/>
          <w:i/>
          <w:iCs/>
          <w:lang w:val="en-US" w:eastAsia="zh-CN"/>
        </w:rPr>
        <w:t>.</w:t>
      </w:r>
    </w:p>
    <w:p w14:paraId="0949CC2A" w14:textId="77777777" w:rsidR="00B506BC" w:rsidRPr="00066BE2" w:rsidRDefault="00B506BC" w:rsidP="00F03501">
      <w:pPr>
        <w:jc w:val="both"/>
        <w:rPr>
          <w:rFonts w:ascii="Arial" w:eastAsiaTheme="minorEastAsia" w:hAnsi="Arial" w:cs="Arial"/>
          <w:b/>
          <w:bCs/>
          <w:i/>
          <w:iCs/>
          <w:lang w:val="en-US" w:eastAsia="zh-CN"/>
        </w:rPr>
      </w:pPr>
    </w:p>
    <w:p w14:paraId="3FDD4809" w14:textId="0220ED7A" w:rsidR="00B506BC" w:rsidRPr="00B506BC" w:rsidRDefault="00B506BC" w:rsidP="00B506BC">
      <w:pPr>
        <w:jc w:val="both"/>
        <w:rPr>
          <w:rFonts w:ascii="Arial" w:eastAsiaTheme="minorEastAsia" w:hAnsi="Arial" w:cs="Arial"/>
          <w:lang w:val="en-US" w:eastAsia="zh-CN"/>
        </w:rPr>
      </w:pPr>
      <w:r w:rsidRPr="0085663E">
        <w:rPr>
          <w:rFonts w:ascii="Arial" w:hAnsi="Arial" w:cs="Arial"/>
          <w:lang w:eastAsia="x-none"/>
        </w:rPr>
        <w:t xml:space="preserve">In [2], </w:t>
      </w:r>
      <w:r w:rsidRPr="006269B2">
        <w:rPr>
          <w:rFonts w:ascii="Arial" w:hAnsi="Arial" w:cs="Arial"/>
          <w:lang w:eastAsia="x-none"/>
        </w:rPr>
        <w:t>there are</w:t>
      </w:r>
      <w:r w:rsidRPr="0085663E">
        <w:rPr>
          <w:rFonts w:ascii="Arial" w:hAnsi="Arial" w:cs="Arial"/>
          <w:lang w:eastAsia="x-none"/>
        </w:rPr>
        <w:t xml:space="preserve"> agreements</w:t>
      </w:r>
      <w:r>
        <w:rPr>
          <w:rFonts w:ascii="Arial" w:hAnsi="Arial" w:cs="Arial"/>
          <w:lang w:eastAsia="x-none"/>
        </w:rPr>
        <w:t xml:space="preserve"> on </w:t>
      </w:r>
      <w:r w:rsidRPr="00B506BC">
        <w:rPr>
          <w:rFonts w:ascii="Arial" w:eastAsiaTheme="minorEastAsia" w:hAnsi="Arial" w:cs="Arial"/>
          <w:lang w:val="en-US" w:eastAsia="zh-CN"/>
        </w:rPr>
        <w:t>CSSF</w:t>
      </w:r>
      <w:r>
        <w:rPr>
          <w:rFonts w:ascii="Arial" w:eastAsiaTheme="minorEastAsia" w:hAnsi="Arial" w:cs="Arial"/>
          <w:lang w:val="en-US" w:eastAsia="zh-CN"/>
        </w:rPr>
        <w:t>:</w:t>
      </w:r>
    </w:p>
    <w:tbl>
      <w:tblPr>
        <w:tblStyle w:val="TableGrid"/>
        <w:tblW w:w="0" w:type="auto"/>
        <w:tblLook w:val="04A0" w:firstRow="1" w:lastRow="0" w:firstColumn="1" w:lastColumn="0" w:noHBand="0" w:noVBand="1"/>
      </w:tblPr>
      <w:tblGrid>
        <w:gridCol w:w="10142"/>
      </w:tblGrid>
      <w:tr w:rsidR="00B506BC" w14:paraId="342A0297" w14:textId="77777777" w:rsidTr="00B506BC">
        <w:tc>
          <w:tcPr>
            <w:tcW w:w="10142" w:type="dxa"/>
          </w:tcPr>
          <w:p w14:paraId="4FB6DACF" w14:textId="77777777" w:rsidR="00B506BC" w:rsidRPr="00B506BC" w:rsidRDefault="00B506BC" w:rsidP="008846CE">
            <w:pPr>
              <w:numPr>
                <w:ilvl w:val="0"/>
                <w:numId w:val="28"/>
              </w:numPr>
              <w:jc w:val="both"/>
              <w:rPr>
                <w:rFonts w:ascii="Arial" w:eastAsiaTheme="minorEastAsia" w:hAnsi="Arial" w:cs="Arial"/>
                <w:lang w:val="en-US" w:eastAsia="zh-CN"/>
              </w:rPr>
            </w:pPr>
            <w:r w:rsidRPr="00B506BC">
              <w:rPr>
                <w:rFonts w:ascii="Arial" w:eastAsiaTheme="minorEastAsia" w:hAnsi="Arial" w:cs="Arial"/>
                <w:lang w:val="en-US" w:eastAsia="zh-CN"/>
              </w:rPr>
              <w:t xml:space="preserve">Option 1(HW, OPPO, QC, CATT, CMCC, Ericsson, Nokia, vivo): For CSSF, it depends on network. There is no need to have the limitation on the number of </w:t>
            </w:r>
            <w:proofErr w:type="spellStart"/>
            <w:r w:rsidRPr="00B506BC">
              <w:rPr>
                <w:rFonts w:ascii="Arial" w:eastAsiaTheme="minorEastAsia" w:hAnsi="Arial" w:cs="Arial"/>
                <w:lang w:val="en-US" w:eastAsia="zh-CN"/>
              </w:rPr>
              <w:t>Scell</w:t>
            </w:r>
            <w:proofErr w:type="spellEnd"/>
            <w:r w:rsidRPr="00B506BC">
              <w:rPr>
                <w:rFonts w:ascii="Arial" w:eastAsiaTheme="minorEastAsia" w:hAnsi="Arial" w:cs="Arial"/>
                <w:lang w:val="en-US" w:eastAsia="zh-CN"/>
              </w:rPr>
              <w:t xml:space="preserve"> (s) in the spec</w:t>
            </w:r>
          </w:p>
          <w:p w14:paraId="29B8DE04" w14:textId="79C46F44" w:rsidR="00B506BC" w:rsidRDefault="00B506BC" w:rsidP="008846CE">
            <w:pPr>
              <w:numPr>
                <w:ilvl w:val="0"/>
                <w:numId w:val="28"/>
              </w:numPr>
              <w:jc w:val="both"/>
              <w:rPr>
                <w:rFonts w:ascii="Arial" w:eastAsiaTheme="minorEastAsia" w:hAnsi="Arial" w:cs="Arial"/>
                <w:lang w:val="en-US" w:eastAsia="zh-CN"/>
              </w:rPr>
            </w:pPr>
            <w:r w:rsidRPr="00B506BC">
              <w:rPr>
                <w:rFonts w:ascii="Arial" w:eastAsiaTheme="minorEastAsia" w:hAnsi="Arial" w:cs="Arial"/>
                <w:lang w:val="en-US" w:eastAsia="zh-CN"/>
              </w:rPr>
              <w:t xml:space="preserve">Option 2 (MTK): For CSSF, RAN4 needs to study how many </w:t>
            </w:r>
            <w:proofErr w:type="spellStart"/>
            <w:r w:rsidRPr="00B506BC">
              <w:rPr>
                <w:rFonts w:ascii="Arial" w:eastAsiaTheme="minorEastAsia" w:hAnsi="Arial" w:cs="Arial"/>
                <w:lang w:val="en-US" w:eastAsia="zh-CN"/>
              </w:rPr>
              <w:t>SCell</w:t>
            </w:r>
            <w:proofErr w:type="spellEnd"/>
            <w:r w:rsidRPr="00B506BC">
              <w:rPr>
                <w:rFonts w:ascii="Arial" w:eastAsiaTheme="minorEastAsia" w:hAnsi="Arial" w:cs="Arial"/>
                <w:lang w:val="en-US" w:eastAsia="zh-CN"/>
              </w:rPr>
              <w:t>(s) is supported in R17 HST in FR1</w:t>
            </w:r>
          </w:p>
        </w:tc>
      </w:tr>
    </w:tbl>
    <w:p w14:paraId="0C9A1DD0" w14:textId="0CD0A583" w:rsidR="0074727A" w:rsidRDefault="0074727A" w:rsidP="00F03501">
      <w:pPr>
        <w:jc w:val="both"/>
        <w:rPr>
          <w:rFonts w:ascii="Arial" w:eastAsiaTheme="minorEastAsia" w:hAnsi="Arial" w:cs="Arial"/>
          <w:lang w:val="en-US" w:eastAsia="zh-CN"/>
        </w:rPr>
      </w:pPr>
    </w:p>
    <w:p w14:paraId="3B6A4637" w14:textId="24295EC9" w:rsidR="005E18AE" w:rsidRPr="000C29C6" w:rsidRDefault="005E18AE" w:rsidP="00F03501">
      <w:pPr>
        <w:jc w:val="both"/>
        <w:rPr>
          <w:rFonts w:ascii="Arial" w:eastAsiaTheme="minorEastAsia" w:hAnsi="Arial" w:cs="Arial"/>
          <w:b/>
          <w:bCs/>
          <w:i/>
          <w:iCs/>
          <w:lang w:val="en-US" w:eastAsia="zh-CN"/>
        </w:rPr>
      </w:pPr>
      <w:r w:rsidRPr="000C29C6">
        <w:rPr>
          <w:rFonts w:ascii="Arial" w:eastAsiaTheme="minorEastAsia" w:hAnsi="Arial" w:cs="Arial"/>
          <w:b/>
          <w:bCs/>
          <w:i/>
          <w:iCs/>
          <w:lang w:val="en-US" w:eastAsia="zh-CN"/>
        </w:rPr>
        <w:t>Proposal</w:t>
      </w:r>
      <w:r w:rsidR="006A571F">
        <w:rPr>
          <w:rFonts w:ascii="Arial" w:eastAsiaTheme="minorEastAsia" w:hAnsi="Arial" w:cs="Arial"/>
          <w:b/>
          <w:bCs/>
          <w:i/>
          <w:iCs/>
          <w:lang w:val="en-US" w:eastAsia="zh-CN"/>
        </w:rPr>
        <w:t xml:space="preserve"> 4</w:t>
      </w:r>
      <w:r w:rsidRPr="000C29C6">
        <w:rPr>
          <w:rFonts w:ascii="Arial" w:eastAsiaTheme="minorEastAsia" w:hAnsi="Arial" w:cs="Arial"/>
          <w:b/>
          <w:bCs/>
          <w:i/>
          <w:iCs/>
          <w:lang w:val="en-US" w:eastAsia="zh-CN"/>
        </w:rPr>
        <w:t>: Support Option</w:t>
      </w:r>
      <w:r w:rsidR="00FB02AC" w:rsidRPr="000C29C6">
        <w:rPr>
          <w:rFonts w:ascii="Arial" w:eastAsiaTheme="minorEastAsia" w:hAnsi="Arial" w:cs="Arial"/>
          <w:b/>
          <w:bCs/>
          <w:i/>
          <w:iCs/>
          <w:lang w:val="en-US" w:eastAsia="zh-CN"/>
        </w:rPr>
        <w:t xml:space="preserve"> 1</w:t>
      </w:r>
      <w:r w:rsidR="000C29C6" w:rsidRPr="000C29C6">
        <w:rPr>
          <w:rFonts w:ascii="Arial" w:eastAsiaTheme="minorEastAsia" w:hAnsi="Arial" w:cs="Arial"/>
          <w:b/>
          <w:bCs/>
          <w:i/>
          <w:iCs/>
          <w:lang w:val="en-US" w:eastAsia="zh-CN"/>
        </w:rPr>
        <w:t>. For CSSF, it depends on network.</w:t>
      </w:r>
    </w:p>
    <w:p w14:paraId="4E11A754" w14:textId="376928F3" w:rsidR="0074727A" w:rsidRDefault="0074727A" w:rsidP="00F03501">
      <w:pPr>
        <w:jc w:val="both"/>
        <w:rPr>
          <w:rFonts w:ascii="Arial" w:eastAsiaTheme="minorEastAsia" w:hAnsi="Arial" w:cs="Arial"/>
          <w:lang w:val="en-US" w:eastAsia="zh-CN"/>
        </w:rPr>
      </w:pPr>
    </w:p>
    <w:p w14:paraId="5854B88F" w14:textId="298E2507" w:rsidR="006624D4" w:rsidRDefault="00594D4F" w:rsidP="00F03501">
      <w:pPr>
        <w:jc w:val="both"/>
        <w:rPr>
          <w:rFonts w:ascii="Arial" w:eastAsiaTheme="minorEastAsia" w:hAnsi="Arial" w:cs="Arial"/>
          <w:lang w:val="en-US" w:eastAsia="zh-CN"/>
        </w:rPr>
      </w:pPr>
      <w:r w:rsidRPr="0085663E">
        <w:rPr>
          <w:rFonts w:ascii="Arial" w:hAnsi="Arial" w:cs="Arial"/>
          <w:lang w:eastAsia="x-none"/>
        </w:rPr>
        <w:t xml:space="preserve">In [2], </w:t>
      </w:r>
      <w:r w:rsidRPr="006269B2">
        <w:rPr>
          <w:rFonts w:ascii="Arial" w:hAnsi="Arial" w:cs="Arial"/>
          <w:lang w:eastAsia="x-none"/>
        </w:rPr>
        <w:t>there are</w:t>
      </w:r>
      <w:r w:rsidRPr="0085663E">
        <w:rPr>
          <w:rFonts w:ascii="Arial" w:hAnsi="Arial" w:cs="Arial"/>
          <w:lang w:eastAsia="x-none"/>
        </w:rPr>
        <w:t xml:space="preserve"> agreements</w:t>
      </w:r>
      <w:r>
        <w:rPr>
          <w:rFonts w:ascii="Arial" w:hAnsi="Arial" w:cs="Arial"/>
          <w:lang w:eastAsia="x-none"/>
        </w:rPr>
        <w:t xml:space="preserve"> on</w:t>
      </w:r>
      <w:r w:rsidR="00253D04">
        <w:rPr>
          <w:rFonts w:ascii="Arial" w:hAnsi="Arial" w:cs="Arial"/>
          <w:lang w:eastAsia="x-none"/>
        </w:rPr>
        <w:t xml:space="preserve"> </w:t>
      </w:r>
      <w:r w:rsidR="00253D04" w:rsidRPr="008846CE">
        <w:rPr>
          <w:rFonts w:ascii="Arial" w:eastAsiaTheme="minorEastAsia" w:hAnsi="Arial" w:cs="Arial"/>
          <w:lang w:val="en-US" w:eastAsia="zh-CN"/>
        </w:rPr>
        <w:t>Signaling</w:t>
      </w:r>
      <w:r w:rsidR="00253D04">
        <w:rPr>
          <w:rFonts w:ascii="Arial" w:eastAsiaTheme="minorEastAsia" w:hAnsi="Arial" w:cs="Arial"/>
          <w:lang w:val="en-US" w:eastAsia="zh-CN"/>
        </w:rPr>
        <w:t>:</w:t>
      </w:r>
    </w:p>
    <w:tbl>
      <w:tblPr>
        <w:tblStyle w:val="TableGrid"/>
        <w:tblW w:w="0" w:type="auto"/>
        <w:tblLook w:val="04A0" w:firstRow="1" w:lastRow="0" w:firstColumn="1" w:lastColumn="0" w:noHBand="0" w:noVBand="1"/>
      </w:tblPr>
      <w:tblGrid>
        <w:gridCol w:w="10142"/>
      </w:tblGrid>
      <w:tr w:rsidR="008846CE" w14:paraId="6557A917" w14:textId="77777777" w:rsidTr="008846CE">
        <w:tc>
          <w:tcPr>
            <w:tcW w:w="10142" w:type="dxa"/>
          </w:tcPr>
          <w:p w14:paraId="3498E2B5" w14:textId="77777777" w:rsidR="008846CE" w:rsidRPr="008846CE" w:rsidRDefault="008846CE" w:rsidP="008846CE">
            <w:pPr>
              <w:numPr>
                <w:ilvl w:val="0"/>
                <w:numId w:val="30"/>
              </w:numPr>
              <w:jc w:val="both"/>
              <w:rPr>
                <w:rFonts w:ascii="Arial" w:eastAsiaTheme="minorEastAsia" w:hAnsi="Arial" w:cs="Arial"/>
                <w:lang w:val="sv-SE" w:eastAsia="zh-CN"/>
              </w:rPr>
            </w:pPr>
            <w:r w:rsidRPr="008846CE">
              <w:rPr>
                <w:rFonts w:ascii="Arial" w:eastAsiaTheme="minorEastAsia" w:hAnsi="Arial" w:cs="Arial"/>
                <w:lang w:val="en-US" w:eastAsia="zh-CN"/>
              </w:rPr>
              <w:t>Signaling</w:t>
            </w:r>
          </w:p>
          <w:p w14:paraId="683DFF6F" w14:textId="77777777" w:rsidR="008846CE" w:rsidRPr="008846CE" w:rsidRDefault="008846CE" w:rsidP="008846CE">
            <w:pPr>
              <w:numPr>
                <w:ilvl w:val="1"/>
                <w:numId w:val="30"/>
              </w:numPr>
              <w:jc w:val="both"/>
              <w:rPr>
                <w:rFonts w:ascii="Arial" w:eastAsiaTheme="minorEastAsia" w:hAnsi="Arial" w:cs="Arial"/>
                <w:lang w:val="en-US" w:eastAsia="zh-CN"/>
              </w:rPr>
            </w:pPr>
            <w:r w:rsidRPr="008846CE">
              <w:rPr>
                <w:rFonts w:ascii="Arial" w:eastAsiaTheme="minorEastAsia" w:hAnsi="Arial" w:cs="Arial"/>
                <w:lang w:val="en-US" w:eastAsia="zh-CN"/>
              </w:rPr>
              <w:t>FFS whether highSpeedMeasFlag-r16 can be reused for the indication of application of enhanced RRM requirements for HST CA</w:t>
            </w:r>
          </w:p>
          <w:p w14:paraId="2D7D42AE" w14:textId="77777777" w:rsidR="008846CE" w:rsidRPr="008846CE" w:rsidRDefault="008846CE" w:rsidP="008846CE">
            <w:pPr>
              <w:numPr>
                <w:ilvl w:val="2"/>
                <w:numId w:val="30"/>
              </w:numPr>
              <w:jc w:val="both"/>
              <w:rPr>
                <w:rFonts w:ascii="Arial" w:eastAsiaTheme="minorEastAsia" w:hAnsi="Arial" w:cs="Arial"/>
                <w:lang w:val="en-US" w:eastAsia="zh-CN"/>
              </w:rPr>
            </w:pPr>
            <w:r w:rsidRPr="008846CE">
              <w:rPr>
                <w:rFonts w:ascii="Arial" w:eastAsiaTheme="minorEastAsia" w:hAnsi="Arial" w:cs="Arial"/>
                <w:lang w:val="en-US" w:eastAsia="zh-CN"/>
              </w:rPr>
              <w:t>Option 1 (CMCC, HW, OPPO, MTK, Nokia, Ericsson, CATT, vivo): Yes, the highSpeedMeasFlag-r16 can be reused for the indication of application of enhanced RRM requirements for HST CA</w:t>
            </w:r>
          </w:p>
          <w:p w14:paraId="3973E2A1" w14:textId="77777777" w:rsidR="008846CE" w:rsidRPr="008846CE" w:rsidRDefault="008846CE" w:rsidP="008846CE">
            <w:pPr>
              <w:numPr>
                <w:ilvl w:val="2"/>
                <w:numId w:val="30"/>
              </w:numPr>
              <w:jc w:val="both"/>
              <w:rPr>
                <w:rFonts w:ascii="Arial" w:eastAsiaTheme="minorEastAsia" w:hAnsi="Arial" w:cs="Arial"/>
                <w:lang w:val="sv-SE" w:eastAsia="zh-CN"/>
              </w:rPr>
            </w:pPr>
            <w:r w:rsidRPr="008846CE">
              <w:rPr>
                <w:rFonts w:ascii="Arial" w:eastAsiaTheme="minorEastAsia" w:hAnsi="Arial" w:cs="Arial"/>
                <w:lang w:val="en-US" w:eastAsia="zh-CN"/>
              </w:rPr>
              <w:t>Other option is not precluded</w:t>
            </w:r>
          </w:p>
          <w:p w14:paraId="2DCA1707" w14:textId="77777777" w:rsidR="008846CE" w:rsidRPr="008846CE" w:rsidRDefault="008846CE" w:rsidP="008846CE">
            <w:pPr>
              <w:numPr>
                <w:ilvl w:val="1"/>
                <w:numId w:val="30"/>
              </w:numPr>
              <w:jc w:val="both"/>
              <w:rPr>
                <w:rFonts w:ascii="Arial" w:eastAsiaTheme="minorEastAsia" w:hAnsi="Arial" w:cs="Arial"/>
                <w:lang w:val="en-US" w:eastAsia="zh-CN"/>
              </w:rPr>
            </w:pPr>
            <w:r w:rsidRPr="008846CE">
              <w:rPr>
                <w:rFonts w:ascii="Arial" w:eastAsiaTheme="minorEastAsia" w:hAnsi="Arial" w:cs="Arial"/>
                <w:lang w:val="en-US" w:eastAsia="zh-CN"/>
              </w:rPr>
              <w:t>FFS whether NW shall indicate which inter-frequency layers need to be measured more often, for which enhanced inter-frequency measurement requirements shall apply</w:t>
            </w:r>
          </w:p>
          <w:p w14:paraId="3CE22788" w14:textId="77777777" w:rsidR="008846CE" w:rsidRPr="008846CE" w:rsidRDefault="008846CE" w:rsidP="008846CE">
            <w:pPr>
              <w:numPr>
                <w:ilvl w:val="2"/>
                <w:numId w:val="30"/>
              </w:numPr>
              <w:jc w:val="both"/>
              <w:rPr>
                <w:rFonts w:ascii="Arial" w:eastAsiaTheme="minorEastAsia" w:hAnsi="Arial" w:cs="Arial"/>
                <w:lang w:val="en-US" w:eastAsia="zh-CN"/>
              </w:rPr>
            </w:pPr>
            <w:r w:rsidRPr="008846CE">
              <w:rPr>
                <w:rFonts w:ascii="Arial" w:eastAsiaTheme="minorEastAsia" w:hAnsi="Arial" w:cs="Arial"/>
                <w:lang w:val="en-US" w:eastAsia="zh-CN"/>
              </w:rPr>
              <w:lastRenderedPageBreak/>
              <w:t>Option 1 (Apple, vivo): NW shall indicate which inter-frequency layers need to be measured more often, for which enhanced inter-frequency measurement requirements shall apply</w:t>
            </w:r>
          </w:p>
          <w:p w14:paraId="495F3A98" w14:textId="2F8C9F54" w:rsidR="008846CE" w:rsidRDefault="008846CE" w:rsidP="008846CE">
            <w:pPr>
              <w:numPr>
                <w:ilvl w:val="2"/>
                <w:numId w:val="30"/>
              </w:numPr>
              <w:jc w:val="both"/>
              <w:rPr>
                <w:rFonts w:ascii="Arial" w:eastAsiaTheme="minorEastAsia" w:hAnsi="Arial" w:cs="Arial"/>
                <w:lang w:val="en-US" w:eastAsia="zh-CN"/>
              </w:rPr>
            </w:pPr>
            <w:r w:rsidRPr="008846CE">
              <w:rPr>
                <w:rFonts w:ascii="Arial" w:eastAsiaTheme="minorEastAsia" w:hAnsi="Arial" w:cs="Arial"/>
                <w:lang w:val="en-US" w:eastAsia="zh-CN"/>
              </w:rPr>
              <w:t>Other option is not precluded</w:t>
            </w:r>
          </w:p>
        </w:tc>
      </w:tr>
    </w:tbl>
    <w:p w14:paraId="3DB300F7" w14:textId="3038BA5E" w:rsidR="006624D4" w:rsidRDefault="006624D4" w:rsidP="00F03501">
      <w:pPr>
        <w:jc w:val="both"/>
        <w:rPr>
          <w:rFonts w:ascii="Arial" w:eastAsiaTheme="minorEastAsia" w:hAnsi="Arial" w:cs="Arial"/>
          <w:lang w:val="en-US" w:eastAsia="zh-CN"/>
        </w:rPr>
      </w:pPr>
    </w:p>
    <w:p w14:paraId="0B52637F" w14:textId="6A557CC8" w:rsidR="00594D4F" w:rsidRPr="007A5040" w:rsidRDefault="00594D4F" w:rsidP="00F03501">
      <w:pPr>
        <w:jc w:val="both"/>
        <w:rPr>
          <w:rFonts w:ascii="Arial" w:eastAsiaTheme="minorEastAsia" w:hAnsi="Arial" w:cs="Arial"/>
          <w:b/>
          <w:bCs/>
          <w:i/>
          <w:iCs/>
          <w:lang w:val="en-US" w:eastAsia="zh-CN"/>
        </w:rPr>
      </w:pPr>
      <w:r w:rsidRPr="007A5040">
        <w:rPr>
          <w:rFonts w:ascii="Arial" w:eastAsiaTheme="minorEastAsia" w:hAnsi="Arial" w:cs="Arial"/>
          <w:b/>
          <w:bCs/>
          <w:i/>
          <w:iCs/>
          <w:lang w:val="en-US" w:eastAsia="zh-CN"/>
        </w:rPr>
        <w:t>Proposal</w:t>
      </w:r>
      <w:r w:rsidR="006A571F">
        <w:rPr>
          <w:rFonts w:ascii="Arial" w:eastAsiaTheme="minorEastAsia" w:hAnsi="Arial" w:cs="Arial"/>
          <w:b/>
          <w:bCs/>
          <w:i/>
          <w:iCs/>
          <w:lang w:val="en-US" w:eastAsia="zh-CN"/>
        </w:rPr>
        <w:t xml:space="preserve"> 5</w:t>
      </w:r>
      <w:r w:rsidRPr="007A5040">
        <w:rPr>
          <w:rFonts w:ascii="Arial" w:eastAsiaTheme="minorEastAsia" w:hAnsi="Arial" w:cs="Arial"/>
          <w:b/>
          <w:bCs/>
          <w:i/>
          <w:iCs/>
          <w:lang w:val="en-US" w:eastAsia="zh-CN"/>
        </w:rPr>
        <w:t xml:space="preserve">: </w:t>
      </w:r>
      <w:r w:rsidR="007A5040" w:rsidRPr="007A5040">
        <w:rPr>
          <w:rFonts w:ascii="Arial" w:eastAsiaTheme="minorEastAsia" w:hAnsi="Arial" w:cs="Arial"/>
          <w:b/>
          <w:bCs/>
          <w:i/>
          <w:iCs/>
          <w:lang w:val="en-US" w:eastAsia="zh-CN"/>
        </w:rPr>
        <w:t>Support Option 1, highSpeedMeasFlag-r16 can be reused for the indication of application of enhanced RRM requirements for HST CA</w:t>
      </w:r>
      <w:r w:rsidR="007A5040">
        <w:rPr>
          <w:rFonts w:ascii="Arial" w:eastAsiaTheme="minorEastAsia" w:hAnsi="Arial" w:cs="Arial"/>
          <w:b/>
          <w:bCs/>
          <w:i/>
          <w:iCs/>
          <w:lang w:val="en-US" w:eastAsia="zh-CN"/>
        </w:rPr>
        <w:t>.</w:t>
      </w:r>
    </w:p>
    <w:p w14:paraId="14EA578D" w14:textId="77777777" w:rsidR="00611723" w:rsidRDefault="00611723" w:rsidP="00611723">
      <w:pPr>
        <w:jc w:val="both"/>
        <w:rPr>
          <w:rFonts w:ascii="Arial" w:eastAsiaTheme="minorEastAsia" w:hAnsi="Arial" w:cs="Arial"/>
          <w:b/>
          <w:bCs/>
          <w:i/>
          <w:iCs/>
          <w:lang w:val="en-US" w:eastAsia="zh-CN"/>
        </w:rPr>
      </w:pPr>
      <w:r w:rsidRPr="00651F46">
        <w:rPr>
          <w:rFonts w:ascii="Arial" w:eastAsiaTheme="minorEastAsia" w:hAnsi="Arial" w:cs="Arial"/>
          <w:b/>
          <w:bCs/>
          <w:i/>
          <w:iCs/>
          <w:lang w:val="en-US" w:eastAsia="zh-CN"/>
        </w:rPr>
        <w:t>Proposal</w:t>
      </w:r>
      <w:r>
        <w:rPr>
          <w:rFonts w:ascii="Arial" w:eastAsiaTheme="minorEastAsia" w:hAnsi="Arial" w:cs="Arial"/>
          <w:b/>
          <w:bCs/>
          <w:i/>
          <w:iCs/>
          <w:lang w:val="en-US" w:eastAsia="zh-CN"/>
        </w:rPr>
        <w:t xml:space="preserve"> 6</w:t>
      </w:r>
      <w:r w:rsidRPr="00651F46">
        <w:rPr>
          <w:rFonts w:ascii="Arial" w:eastAsiaTheme="minorEastAsia" w:hAnsi="Arial" w:cs="Arial"/>
          <w:b/>
          <w:bCs/>
          <w:i/>
          <w:iCs/>
          <w:lang w:val="en-US" w:eastAsia="zh-CN"/>
        </w:rPr>
        <w:t>: We have</w:t>
      </w:r>
      <w:r>
        <w:rPr>
          <w:rFonts w:ascii="Arial" w:eastAsiaTheme="minorEastAsia" w:hAnsi="Arial" w:cs="Arial"/>
          <w:b/>
          <w:bCs/>
          <w:i/>
          <w:iCs/>
          <w:lang w:val="en-US" w:eastAsia="zh-CN"/>
        </w:rPr>
        <w:t xml:space="preserve"> </w:t>
      </w:r>
      <w:r>
        <w:rPr>
          <w:rFonts w:ascii="Arial" w:eastAsiaTheme="minorEastAsia" w:hAnsi="Arial" w:cs="Arial" w:hint="eastAsia"/>
          <w:b/>
          <w:bCs/>
          <w:i/>
          <w:iCs/>
          <w:lang w:val="en-US" w:eastAsia="zh-CN"/>
        </w:rPr>
        <w:t>c</w:t>
      </w:r>
      <w:r>
        <w:rPr>
          <w:rFonts w:ascii="Arial" w:eastAsiaTheme="minorEastAsia" w:hAnsi="Arial" w:cs="Arial"/>
          <w:b/>
          <w:bCs/>
          <w:i/>
          <w:iCs/>
          <w:lang w:val="en-US" w:eastAsia="zh-CN"/>
        </w:rPr>
        <w:t xml:space="preserve">oncerns on </w:t>
      </w:r>
      <w:r w:rsidRPr="00262FDE">
        <w:rPr>
          <w:rFonts w:ascii="Arial" w:eastAsiaTheme="minorEastAsia" w:hAnsi="Arial" w:cs="Arial"/>
          <w:b/>
          <w:bCs/>
          <w:i/>
          <w:iCs/>
          <w:lang w:val="en-US" w:eastAsia="zh-CN"/>
        </w:rPr>
        <w:t xml:space="preserve">more often measurement on </w:t>
      </w:r>
      <w:r>
        <w:rPr>
          <w:rFonts w:ascii="Arial" w:eastAsiaTheme="minorEastAsia" w:hAnsi="Arial" w:cs="Arial" w:hint="eastAsia"/>
          <w:b/>
          <w:bCs/>
          <w:i/>
          <w:iCs/>
          <w:lang w:val="en-US" w:eastAsia="zh-CN"/>
        </w:rPr>
        <w:t>so</w:t>
      </w:r>
      <w:r>
        <w:rPr>
          <w:rFonts w:ascii="Arial" w:eastAsiaTheme="minorEastAsia" w:hAnsi="Arial" w:cs="Arial"/>
          <w:b/>
          <w:bCs/>
          <w:i/>
          <w:iCs/>
          <w:lang w:val="en-US" w:eastAsia="zh-CN"/>
        </w:rPr>
        <w:t xml:space="preserve">me </w:t>
      </w:r>
      <w:r w:rsidRPr="00262FDE">
        <w:rPr>
          <w:rFonts w:ascii="Arial" w:eastAsiaTheme="minorEastAsia" w:hAnsi="Arial" w:cs="Arial"/>
          <w:b/>
          <w:bCs/>
          <w:i/>
          <w:iCs/>
          <w:lang w:val="en-US" w:eastAsia="zh-CN"/>
        </w:rPr>
        <w:t>inter-frequency layers</w:t>
      </w:r>
      <w:r>
        <w:rPr>
          <w:rFonts w:ascii="Arial" w:eastAsiaTheme="minorEastAsia" w:hAnsi="Arial" w:cs="Arial"/>
          <w:b/>
          <w:bCs/>
          <w:i/>
          <w:iCs/>
          <w:lang w:val="en-US" w:eastAsia="zh-CN"/>
        </w:rPr>
        <w:t>:</w:t>
      </w:r>
    </w:p>
    <w:p w14:paraId="7D2D76F7" w14:textId="3277F7E2" w:rsidR="00611723" w:rsidRPr="005E25F1" w:rsidRDefault="00611723" w:rsidP="00611723">
      <w:pPr>
        <w:pStyle w:val="ListParagraph"/>
        <w:numPr>
          <w:ilvl w:val="0"/>
          <w:numId w:val="32"/>
        </w:numPr>
        <w:jc w:val="both"/>
        <w:rPr>
          <w:rFonts w:ascii="Arial" w:eastAsiaTheme="minorEastAsia" w:hAnsi="Arial" w:cs="Arial"/>
          <w:b/>
          <w:bCs/>
          <w:i/>
          <w:iCs/>
          <w:lang w:val="en-US" w:eastAsia="zh-CN"/>
        </w:rPr>
      </w:pPr>
      <w:r>
        <w:rPr>
          <w:rFonts w:ascii="Arial" w:eastAsiaTheme="minorEastAsia" w:hAnsi="Arial" w:cs="Arial"/>
          <w:b/>
          <w:bCs/>
          <w:i/>
          <w:iCs/>
          <w:lang w:val="en-US" w:eastAsia="zh-CN"/>
        </w:rPr>
        <w:t xml:space="preserve">Wanted inter-frequency layers can be configured by network configuration and measurement of </w:t>
      </w:r>
      <w:r w:rsidRPr="001E3A6D">
        <w:rPr>
          <w:rFonts w:ascii="Arial" w:eastAsiaTheme="minorEastAsia" w:hAnsi="Arial" w:cs="Arial"/>
          <w:b/>
          <w:bCs/>
          <w:i/>
          <w:iCs/>
          <w:lang w:val="en-US" w:eastAsia="zh-CN"/>
        </w:rPr>
        <w:t>inter-frequency layers is up to network already</w:t>
      </w:r>
      <w:r>
        <w:rPr>
          <w:rFonts w:ascii="Arial" w:eastAsiaTheme="minorEastAsia" w:hAnsi="Arial" w:cs="Arial"/>
          <w:b/>
          <w:bCs/>
          <w:i/>
          <w:iCs/>
          <w:lang w:val="en-US" w:eastAsia="zh-CN"/>
        </w:rPr>
        <w:t xml:space="preserve">. </w:t>
      </w:r>
      <w:r w:rsidR="00654153">
        <w:rPr>
          <w:rFonts w:ascii="Arial" w:eastAsiaTheme="minorEastAsia" w:hAnsi="Arial" w:cs="Arial"/>
          <w:b/>
          <w:bCs/>
          <w:i/>
          <w:iCs/>
          <w:lang w:val="en-US" w:eastAsia="zh-CN"/>
        </w:rPr>
        <w:t xml:space="preserve">In other words, </w:t>
      </w:r>
      <w:r w:rsidR="00613CDD">
        <w:rPr>
          <w:rFonts w:ascii="Arial" w:eastAsiaTheme="minorEastAsia" w:hAnsi="Arial" w:cs="Arial"/>
          <w:b/>
          <w:bCs/>
          <w:i/>
          <w:iCs/>
          <w:lang w:val="en-US" w:eastAsia="zh-CN"/>
        </w:rPr>
        <w:t xml:space="preserve">UE already know which </w:t>
      </w:r>
      <w:r w:rsidR="00613CDD" w:rsidRPr="001E3A6D">
        <w:rPr>
          <w:rFonts w:ascii="Arial" w:eastAsiaTheme="minorEastAsia" w:hAnsi="Arial" w:cs="Arial"/>
          <w:b/>
          <w:bCs/>
          <w:i/>
          <w:iCs/>
          <w:lang w:val="en-US" w:eastAsia="zh-CN"/>
        </w:rPr>
        <w:t xml:space="preserve">frequency layers </w:t>
      </w:r>
      <w:r w:rsidR="00613CDD">
        <w:rPr>
          <w:rFonts w:ascii="Arial" w:eastAsiaTheme="minorEastAsia" w:hAnsi="Arial" w:cs="Arial"/>
          <w:b/>
          <w:bCs/>
          <w:i/>
          <w:iCs/>
          <w:lang w:val="en-US" w:eastAsia="zh-CN"/>
        </w:rPr>
        <w:t xml:space="preserve">to be measured. </w:t>
      </w:r>
      <w:r w:rsidR="00EB0ED1">
        <w:rPr>
          <w:rFonts w:ascii="Arial" w:eastAsiaTheme="minorEastAsia" w:hAnsi="Arial" w:cs="Arial"/>
          <w:b/>
          <w:bCs/>
          <w:i/>
          <w:iCs/>
          <w:lang w:val="en-US" w:eastAsia="zh-CN"/>
        </w:rPr>
        <w:t>If the network configures</w:t>
      </w:r>
      <w:r w:rsidR="00EB0ED1" w:rsidRPr="00EB0ED1">
        <w:rPr>
          <w:rFonts w:ascii="Arial" w:eastAsiaTheme="minorEastAsia" w:hAnsi="Arial" w:cs="Arial"/>
          <w:b/>
          <w:bCs/>
          <w:i/>
          <w:iCs/>
          <w:lang w:val="en-US" w:eastAsia="zh-CN"/>
        </w:rPr>
        <w:t xml:space="preserve"> </w:t>
      </w:r>
      <w:r w:rsidR="00EB0ED1">
        <w:rPr>
          <w:rFonts w:ascii="Arial" w:eastAsiaTheme="minorEastAsia" w:hAnsi="Arial" w:cs="Arial"/>
          <w:b/>
          <w:bCs/>
          <w:i/>
          <w:iCs/>
          <w:lang w:val="en-US" w:eastAsia="zh-CN"/>
        </w:rPr>
        <w:t>inter-frequency layers correctly, w</w:t>
      </w:r>
      <w:r>
        <w:rPr>
          <w:rFonts w:ascii="Arial" w:eastAsiaTheme="minorEastAsia" w:hAnsi="Arial" w:cs="Arial"/>
          <w:b/>
          <w:bCs/>
          <w:i/>
          <w:iCs/>
          <w:lang w:val="en-US" w:eastAsia="zh-CN"/>
        </w:rPr>
        <w:t xml:space="preserve">e cannot see obvious advantage if a </w:t>
      </w:r>
      <w:r w:rsidR="00082C52" w:rsidRPr="004C4333">
        <w:rPr>
          <w:rFonts w:ascii="Arial" w:eastAsiaTheme="minorEastAsia" w:hAnsi="Arial" w:cs="Arial"/>
          <w:b/>
          <w:bCs/>
          <w:i/>
          <w:iCs/>
          <w:lang w:val="en-US" w:eastAsia="zh-CN"/>
        </w:rPr>
        <w:t>plausible</w:t>
      </w:r>
      <w:r w:rsidR="00082C52">
        <w:rPr>
          <w:rFonts w:ascii="Arial" w:eastAsiaTheme="minorEastAsia" w:hAnsi="Arial" w:cs="Arial"/>
          <w:b/>
          <w:bCs/>
          <w:i/>
          <w:iCs/>
          <w:lang w:val="en-US" w:eastAsia="zh-CN"/>
        </w:rPr>
        <w:t xml:space="preserve"> </w:t>
      </w:r>
      <w:r>
        <w:rPr>
          <w:rFonts w:ascii="Arial" w:eastAsiaTheme="minorEastAsia" w:hAnsi="Arial" w:cs="Arial"/>
          <w:b/>
          <w:bCs/>
          <w:i/>
          <w:iCs/>
          <w:lang w:val="en-US" w:eastAsia="zh-CN"/>
        </w:rPr>
        <w:t>indication signaling of more often</w:t>
      </w:r>
      <w:r w:rsidR="00A93F2D">
        <w:rPr>
          <w:rFonts w:ascii="Arial" w:eastAsiaTheme="minorEastAsia" w:hAnsi="Arial" w:cs="Arial"/>
          <w:b/>
          <w:bCs/>
          <w:i/>
          <w:iCs/>
          <w:lang w:val="en-US" w:eastAsia="zh-CN"/>
        </w:rPr>
        <w:t xml:space="preserve"> </w:t>
      </w:r>
      <w:r>
        <w:rPr>
          <w:rFonts w:ascii="Arial" w:eastAsiaTheme="minorEastAsia" w:hAnsi="Arial" w:cs="Arial"/>
          <w:b/>
          <w:bCs/>
          <w:i/>
          <w:iCs/>
          <w:lang w:val="en-US" w:eastAsia="zh-CN"/>
        </w:rPr>
        <w:t>is introduced, if ‘</w:t>
      </w:r>
      <w:r w:rsidRPr="0014470F">
        <w:rPr>
          <w:rFonts w:ascii="Arial" w:eastAsiaTheme="minorEastAsia" w:hAnsi="Arial" w:cs="Arial"/>
          <w:b/>
          <w:bCs/>
          <w:i/>
          <w:iCs/>
          <w:lang w:val="en-US" w:eastAsia="zh-CN"/>
        </w:rPr>
        <w:t>indicate’ in this issue is interpreted as signaling to notice UE by network</w:t>
      </w:r>
      <w:r w:rsidR="00982C88">
        <w:rPr>
          <w:rFonts w:ascii="Arial" w:eastAsiaTheme="minorEastAsia" w:hAnsi="Arial" w:cs="Arial"/>
          <w:b/>
          <w:bCs/>
          <w:i/>
          <w:iCs/>
          <w:lang w:val="en-US" w:eastAsia="zh-CN"/>
        </w:rPr>
        <w:t>.</w:t>
      </w:r>
    </w:p>
    <w:p w14:paraId="5439CB27" w14:textId="76E9CE67" w:rsidR="00611723" w:rsidRPr="000A6160" w:rsidRDefault="00611723" w:rsidP="00611723">
      <w:pPr>
        <w:pStyle w:val="ListParagraph"/>
        <w:numPr>
          <w:ilvl w:val="0"/>
          <w:numId w:val="32"/>
        </w:numPr>
        <w:jc w:val="both"/>
        <w:rPr>
          <w:rFonts w:ascii="Arial" w:eastAsiaTheme="minorEastAsia" w:hAnsi="Arial" w:cs="Arial"/>
          <w:b/>
          <w:bCs/>
          <w:i/>
          <w:iCs/>
          <w:lang w:val="en-US" w:eastAsia="zh-CN"/>
        </w:rPr>
      </w:pPr>
      <w:r w:rsidRPr="000A6160">
        <w:rPr>
          <w:rFonts w:ascii="Arial" w:eastAsiaTheme="minorEastAsia" w:hAnsi="Arial" w:cs="Arial"/>
          <w:b/>
          <w:bCs/>
          <w:i/>
          <w:iCs/>
          <w:lang w:val="en-US" w:eastAsia="zh-CN"/>
        </w:rPr>
        <w:t xml:space="preserve">Targeted number of inter-frequency layers </w:t>
      </w:r>
      <w:r w:rsidR="00A70925">
        <w:rPr>
          <w:rFonts w:ascii="Arial" w:eastAsiaTheme="minorEastAsia" w:hAnsi="Arial" w:cs="Arial"/>
          <w:b/>
          <w:bCs/>
          <w:i/>
          <w:iCs/>
          <w:lang w:val="en-US" w:eastAsia="zh-CN"/>
        </w:rPr>
        <w:t xml:space="preserve">more often </w:t>
      </w:r>
      <w:r w:rsidRPr="000A6160">
        <w:rPr>
          <w:rFonts w:ascii="Arial" w:eastAsiaTheme="minorEastAsia" w:hAnsi="Arial" w:cs="Arial"/>
          <w:b/>
          <w:bCs/>
          <w:i/>
          <w:iCs/>
          <w:lang w:val="en-US" w:eastAsia="zh-CN"/>
        </w:rPr>
        <w:t xml:space="preserve">out of total inter-frequency layers needs </w:t>
      </w:r>
      <w:r w:rsidR="00B13E82" w:rsidRPr="000A6160">
        <w:rPr>
          <w:rFonts w:ascii="Arial" w:eastAsiaTheme="minorEastAsia" w:hAnsi="Arial" w:cs="Arial"/>
          <w:b/>
          <w:bCs/>
          <w:i/>
          <w:iCs/>
          <w:lang w:val="en-US" w:eastAsia="zh-CN"/>
        </w:rPr>
        <w:t>operato</w:t>
      </w:r>
      <w:r w:rsidR="00B13E82">
        <w:rPr>
          <w:rFonts w:ascii="Arial" w:eastAsiaTheme="minorEastAsia" w:hAnsi="Arial" w:cs="Arial"/>
          <w:b/>
          <w:bCs/>
          <w:i/>
          <w:iCs/>
          <w:lang w:val="en-US" w:eastAsia="zh-CN"/>
        </w:rPr>
        <w:t>r</w:t>
      </w:r>
      <w:r w:rsidR="00B13E82" w:rsidRPr="000A6160">
        <w:rPr>
          <w:rFonts w:ascii="Arial" w:eastAsiaTheme="minorEastAsia" w:hAnsi="Arial" w:cs="Arial"/>
          <w:b/>
          <w:bCs/>
          <w:i/>
          <w:iCs/>
          <w:lang w:val="en-US" w:eastAsia="zh-CN"/>
        </w:rPr>
        <w:t>’</w:t>
      </w:r>
      <w:r w:rsidR="00B13E82">
        <w:rPr>
          <w:rFonts w:ascii="Arial" w:eastAsiaTheme="minorEastAsia" w:hAnsi="Arial" w:cs="Arial"/>
          <w:b/>
          <w:bCs/>
          <w:i/>
          <w:iCs/>
          <w:lang w:val="en-US" w:eastAsia="zh-CN"/>
        </w:rPr>
        <w:t>s</w:t>
      </w:r>
      <w:r w:rsidRPr="000A6160">
        <w:rPr>
          <w:rFonts w:ascii="Arial" w:eastAsiaTheme="minorEastAsia" w:hAnsi="Arial" w:cs="Arial"/>
          <w:b/>
          <w:bCs/>
          <w:i/>
          <w:iCs/>
          <w:lang w:val="en-US" w:eastAsia="zh-CN"/>
        </w:rPr>
        <w:t xml:space="preserve"> views. </w:t>
      </w:r>
      <w:r w:rsidR="002E5216">
        <w:rPr>
          <w:rFonts w:ascii="Arial" w:eastAsiaTheme="minorEastAsia" w:hAnsi="Arial" w:cs="Arial"/>
          <w:b/>
          <w:bCs/>
          <w:i/>
          <w:iCs/>
          <w:lang w:val="en-US" w:eastAsia="zh-CN"/>
        </w:rPr>
        <w:t>M</w:t>
      </w:r>
      <w:r w:rsidRPr="000A6160">
        <w:rPr>
          <w:rFonts w:ascii="Arial" w:eastAsiaTheme="minorEastAsia" w:hAnsi="Arial" w:cs="Arial"/>
          <w:b/>
          <w:bCs/>
          <w:i/>
          <w:iCs/>
          <w:lang w:val="en-US" w:eastAsia="zh-CN"/>
        </w:rPr>
        <w:t>etrics of benefit</w:t>
      </w:r>
      <w:r>
        <w:rPr>
          <w:rFonts w:ascii="Arial" w:eastAsiaTheme="minorEastAsia" w:hAnsi="Arial" w:cs="Arial"/>
          <w:b/>
          <w:bCs/>
          <w:i/>
          <w:iCs/>
          <w:lang w:val="en-US" w:eastAsia="zh-CN"/>
        </w:rPr>
        <w:t xml:space="preserve"> lacks</w:t>
      </w:r>
      <w:r w:rsidRPr="000A6160">
        <w:rPr>
          <w:rFonts w:ascii="Arial" w:eastAsiaTheme="minorEastAsia" w:hAnsi="Arial" w:cs="Arial"/>
          <w:b/>
          <w:bCs/>
          <w:i/>
          <w:iCs/>
          <w:lang w:val="en-US" w:eastAsia="zh-CN"/>
        </w:rPr>
        <w:t>, especially</w:t>
      </w:r>
      <w:r w:rsidR="005254DE">
        <w:rPr>
          <w:rFonts w:ascii="Arial" w:eastAsiaTheme="minorEastAsia" w:hAnsi="Arial" w:cs="Arial"/>
          <w:b/>
          <w:bCs/>
          <w:i/>
          <w:iCs/>
          <w:lang w:val="en-US" w:eastAsia="zh-CN"/>
        </w:rPr>
        <w:t xml:space="preserve"> </w:t>
      </w:r>
      <w:r w:rsidR="007F451B">
        <w:rPr>
          <w:rFonts w:ascii="Arial" w:eastAsiaTheme="minorEastAsia" w:hAnsi="Arial" w:cs="Arial"/>
          <w:b/>
          <w:bCs/>
          <w:i/>
          <w:iCs/>
          <w:lang w:val="en-US" w:eastAsia="zh-CN"/>
        </w:rPr>
        <w:t>given that</w:t>
      </w:r>
      <w:r w:rsidRPr="000A6160">
        <w:rPr>
          <w:rFonts w:ascii="Arial" w:eastAsiaTheme="minorEastAsia" w:hAnsi="Arial" w:cs="Arial"/>
          <w:b/>
          <w:bCs/>
          <w:i/>
          <w:iCs/>
          <w:lang w:val="en-US" w:eastAsia="zh-CN"/>
        </w:rPr>
        <w:t xml:space="preserve"> the network configuration for HST is a relatively specific scenario compared with non-HST.</w:t>
      </w:r>
    </w:p>
    <w:p w14:paraId="07465275" w14:textId="77777777" w:rsidR="00EB6567" w:rsidRPr="00C04FA7" w:rsidRDefault="00EB6567" w:rsidP="004A6084">
      <w:pPr>
        <w:jc w:val="both"/>
        <w:rPr>
          <w:rFonts w:ascii="Arial" w:hAnsi="Arial" w:cs="Arial"/>
          <w:lang w:val="en-US" w:eastAsia="x-none"/>
        </w:rPr>
      </w:pPr>
    </w:p>
    <w:p w14:paraId="708E78E1" w14:textId="2FD618A3" w:rsidR="00EE792C" w:rsidRPr="004A6084" w:rsidRDefault="004A6084" w:rsidP="004A6084">
      <w:pPr>
        <w:jc w:val="both"/>
        <w:rPr>
          <w:rFonts w:ascii="Arial" w:eastAsiaTheme="minorEastAsia" w:hAnsi="Arial" w:cs="Arial"/>
          <w:lang w:val="en-US" w:eastAsia="zh-CN"/>
        </w:rPr>
      </w:pPr>
      <w:r w:rsidRPr="004A6084">
        <w:rPr>
          <w:rFonts w:ascii="Arial" w:hAnsi="Arial" w:cs="Arial"/>
          <w:lang w:eastAsia="x-none"/>
        </w:rPr>
        <w:t xml:space="preserve">In [2], there are agreements on </w:t>
      </w:r>
      <w:r w:rsidRPr="004A6084">
        <w:rPr>
          <w:rFonts w:ascii="Arial" w:eastAsiaTheme="minorEastAsia" w:hAnsi="Arial" w:cs="Arial"/>
          <w:lang w:val="en-US" w:eastAsia="zh-CN"/>
        </w:rPr>
        <w:t>Release independent:</w:t>
      </w:r>
    </w:p>
    <w:tbl>
      <w:tblPr>
        <w:tblStyle w:val="TableGrid"/>
        <w:tblW w:w="0" w:type="auto"/>
        <w:tblLook w:val="04A0" w:firstRow="1" w:lastRow="0" w:firstColumn="1" w:lastColumn="0" w:noHBand="0" w:noVBand="1"/>
      </w:tblPr>
      <w:tblGrid>
        <w:gridCol w:w="10142"/>
      </w:tblGrid>
      <w:tr w:rsidR="00EE792C" w14:paraId="212CAEEC" w14:textId="77777777" w:rsidTr="00EE792C">
        <w:tc>
          <w:tcPr>
            <w:tcW w:w="10142" w:type="dxa"/>
          </w:tcPr>
          <w:p w14:paraId="2D3612F1" w14:textId="77777777" w:rsidR="00EE792C" w:rsidRPr="00EE792C" w:rsidRDefault="00EE792C" w:rsidP="00EE792C">
            <w:pPr>
              <w:numPr>
                <w:ilvl w:val="0"/>
                <w:numId w:val="31"/>
              </w:numPr>
              <w:jc w:val="both"/>
              <w:rPr>
                <w:rFonts w:ascii="Arial" w:eastAsiaTheme="minorEastAsia" w:hAnsi="Arial" w:cs="Arial"/>
                <w:lang w:val="sv-SE" w:eastAsia="zh-CN"/>
              </w:rPr>
            </w:pPr>
            <w:r w:rsidRPr="00EE792C">
              <w:rPr>
                <w:rFonts w:ascii="Arial" w:eastAsiaTheme="minorEastAsia" w:hAnsi="Arial" w:cs="Arial"/>
                <w:lang w:val="en-US" w:eastAsia="zh-CN"/>
              </w:rPr>
              <w:t>Release independent</w:t>
            </w:r>
          </w:p>
          <w:p w14:paraId="0E81794D" w14:textId="77777777" w:rsidR="00EE792C" w:rsidRPr="00EE792C" w:rsidRDefault="00EE792C" w:rsidP="00EE792C">
            <w:pPr>
              <w:numPr>
                <w:ilvl w:val="1"/>
                <w:numId w:val="31"/>
              </w:numPr>
              <w:jc w:val="both"/>
              <w:rPr>
                <w:rFonts w:ascii="Arial" w:eastAsiaTheme="minorEastAsia" w:hAnsi="Arial" w:cs="Arial"/>
                <w:lang w:val="en-US" w:eastAsia="zh-CN"/>
              </w:rPr>
            </w:pPr>
            <w:r w:rsidRPr="00EE792C">
              <w:rPr>
                <w:rFonts w:ascii="Arial" w:eastAsiaTheme="minorEastAsia" w:hAnsi="Arial" w:cs="Arial"/>
                <w:lang w:val="en-US" w:eastAsia="zh-CN"/>
              </w:rPr>
              <w:t>Option 1 (CATT, CMCC, Ericsson): Rel-17 NR HST RRM enhancement can be release independent from Rel-15</w:t>
            </w:r>
          </w:p>
          <w:p w14:paraId="181738F8" w14:textId="77777777" w:rsidR="00EE792C" w:rsidRPr="00EE792C" w:rsidRDefault="00EE792C" w:rsidP="00EE792C">
            <w:pPr>
              <w:numPr>
                <w:ilvl w:val="1"/>
                <w:numId w:val="31"/>
              </w:numPr>
              <w:jc w:val="both"/>
              <w:rPr>
                <w:rFonts w:ascii="Arial" w:eastAsiaTheme="minorEastAsia" w:hAnsi="Arial" w:cs="Arial"/>
                <w:lang w:val="en-US" w:eastAsia="zh-CN"/>
              </w:rPr>
            </w:pPr>
            <w:r w:rsidRPr="00EE792C">
              <w:rPr>
                <w:rFonts w:ascii="Arial" w:eastAsiaTheme="minorEastAsia" w:hAnsi="Arial" w:cs="Arial"/>
                <w:lang w:val="en-US" w:eastAsia="zh-CN"/>
              </w:rPr>
              <w:t>Option 2 (vivo, OPPO, Ericsson, vivo): The release independent issue is not discussed until the features discussed in R17 FR1 HST becomes stable</w:t>
            </w:r>
          </w:p>
          <w:p w14:paraId="33355C8F" w14:textId="77777777" w:rsidR="00EE792C" w:rsidRDefault="00EE792C" w:rsidP="00F03501">
            <w:pPr>
              <w:jc w:val="both"/>
              <w:rPr>
                <w:rFonts w:ascii="Arial" w:eastAsiaTheme="minorEastAsia" w:hAnsi="Arial" w:cs="Arial"/>
                <w:lang w:val="en-US" w:eastAsia="zh-CN"/>
              </w:rPr>
            </w:pPr>
          </w:p>
        </w:tc>
      </w:tr>
    </w:tbl>
    <w:p w14:paraId="7FB96E73" w14:textId="6D1A6573" w:rsidR="00EE792C" w:rsidRDefault="00EE792C" w:rsidP="00F03501">
      <w:pPr>
        <w:jc w:val="both"/>
        <w:rPr>
          <w:rFonts w:ascii="Arial" w:eastAsiaTheme="minorEastAsia" w:hAnsi="Arial" w:cs="Arial"/>
          <w:lang w:val="en-US" w:eastAsia="zh-CN"/>
        </w:rPr>
      </w:pPr>
    </w:p>
    <w:p w14:paraId="28B2ED6E" w14:textId="15C9A11C" w:rsidR="001A5A65" w:rsidRPr="0064526F" w:rsidRDefault="001A5A65" w:rsidP="00F03501">
      <w:pPr>
        <w:jc w:val="both"/>
        <w:rPr>
          <w:rFonts w:ascii="Arial" w:eastAsiaTheme="minorEastAsia" w:hAnsi="Arial" w:cs="Arial"/>
          <w:b/>
          <w:bCs/>
          <w:i/>
          <w:iCs/>
          <w:lang w:val="en-US" w:eastAsia="zh-CN"/>
        </w:rPr>
      </w:pPr>
      <w:r w:rsidRPr="0064526F">
        <w:rPr>
          <w:rFonts w:ascii="Arial" w:eastAsiaTheme="minorEastAsia" w:hAnsi="Arial" w:cs="Arial"/>
          <w:b/>
          <w:bCs/>
          <w:i/>
          <w:iCs/>
          <w:lang w:val="en-US" w:eastAsia="zh-CN"/>
        </w:rPr>
        <w:t>Proposal</w:t>
      </w:r>
      <w:r w:rsidR="006A571F">
        <w:rPr>
          <w:rFonts w:ascii="Arial" w:eastAsiaTheme="minorEastAsia" w:hAnsi="Arial" w:cs="Arial"/>
          <w:b/>
          <w:bCs/>
          <w:i/>
          <w:iCs/>
          <w:lang w:val="en-US" w:eastAsia="zh-CN"/>
        </w:rPr>
        <w:t xml:space="preserve"> 7</w:t>
      </w:r>
      <w:r w:rsidRPr="0064526F">
        <w:rPr>
          <w:rFonts w:ascii="Arial" w:eastAsiaTheme="minorEastAsia" w:hAnsi="Arial" w:cs="Arial"/>
          <w:b/>
          <w:bCs/>
          <w:i/>
          <w:iCs/>
          <w:lang w:val="en-US" w:eastAsia="zh-CN"/>
        </w:rPr>
        <w:t xml:space="preserve">: We support Option </w:t>
      </w:r>
      <w:proofErr w:type="gramStart"/>
      <w:r w:rsidRPr="0064526F">
        <w:rPr>
          <w:rFonts w:ascii="Arial" w:eastAsiaTheme="minorEastAsia" w:hAnsi="Arial" w:cs="Arial"/>
          <w:b/>
          <w:bCs/>
          <w:i/>
          <w:iCs/>
          <w:lang w:val="en-US" w:eastAsia="zh-CN"/>
        </w:rPr>
        <w:t>2,</w:t>
      </w:r>
      <w:proofErr w:type="gramEnd"/>
      <w:r w:rsidRPr="0064526F">
        <w:rPr>
          <w:rFonts w:ascii="Arial" w:eastAsiaTheme="minorEastAsia" w:hAnsi="Arial" w:cs="Arial"/>
          <w:b/>
          <w:bCs/>
          <w:i/>
          <w:iCs/>
          <w:lang w:val="en-US" w:eastAsia="zh-CN"/>
        </w:rPr>
        <w:t xml:space="preserve"> it can be </w:t>
      </w:r>
      <w:r w:rsidR="0064526F" w:rsidRPr="0064526F">
        <w:rPr>
          <w:rFonts w:ascii="Arial" w:eastAsiaTheme="minorEastAsia" w:hAnsi="Arial" w:cs="Arial"/>
          <w:b/>
          <w:bCs/>
          <w:i/>
          <w:iCs/>
          <w:lang w:val="en-US" w:eastAsia="zh-CN"/>
        </w:rPr>
        <w:t>checked after features discussed in R17 FR1 HST becomes stable.</w:t>
      </w:r>
    </w:p>
    <w:p w14:paraId="27729FFB" w14:textId="77777777" w:rsidR="0074727A" w:rsidRPr="001753B0" w:rsidRDefault="0074727A" w:rsidP="00F03501">
      <w:pPr>
        <w:jc w:val="both"/>
        <w:rPr>
          <w:rFonts w:ascii="Arial" w:eastAsiaTheme="minorEastAsia" w:hAnsi="Arial" w:cs="Arial"/>
          <w:lang w:val="en-US" w:eastAsia="zh-CN"/>
        </w:rPr>
      </w:pPr>
    </w:p>
    <w:p w14:paraId="6DDB1E5C" w14:textId="264738F4" w:rsidR="00B46E04" w:rsidRDefault="00B46E04" w:rsidP="00B46E04">
      <w:pPr>
        <w:pStyle w:val="Heading1"/>
        <w:pBdr>
          <w:top w:val="single" w:sz="12" w:space="4" w:color="auto"/>
        </w:pBdr>
        <w:jc w:val="both"/>
        <w:rPr>
          <w:rFonts w:eastAsia="SimSun" w:cs="Arial"/>
          <w:lang w:val="en-US" w:eastAsia="zh-CN"/>
        </w:rPr>
      </w:pPr>
      <w:r w:rsidRPr="0085663E">
        <w:rPr>
          <w:rFonts w:eastAsia="SimSun" w:cs="Arial"/>
          <w:lang w:val="en-US" w:eastAsia="zh-CN"/>
        </w:rPr>
        <w:t>Conclusion</w:t>
      </w:r>
    </w:p>
    <w:p w14:paraId="06C43825" w14:textId="77777777" w:rsidR="00593B0D" w:rsidRPr="00215654" w:rsidRDefault="00593B0D" w:rsidP="00593B0D">
      <w:pPr>
        <w:jc w:val="both"/>
        <w:rPr>
          <w:rFonts w:ascii="Arial" w:hAnsi="Arial" w:cs="Arial"/>
          <w:b/>
          <w:bCs/>
          <w:i/>
          <w:iCs/>
          <w:lang w:val="en-US" w:eastAsia="zh-CN"/>
        </w:rPr>
      </w:pPr>
      <w:r w:rsidRPr="00DA3E8F">
        <w:rPr>
          <w:rFonts w:ascii="Arial" w:hAnsi="Arial" w:cs="Arial"/>
          <w:b/>
          <w:bCs/>
          <w:i/>
          <w:iCs/>
          <w:lang w:eastAsia="zh-CN"/>
        </w:rPr>
        <w:t>Proposal</w:t>
      </w:r>
      <w:r>
        <w:rPr>
          <w:rFonts w:ascii="Arial" w:hAnsi="Arial" w:cs="Arial"/>
          <w:b/>
          <w:bCs/>
          <w:i/>
          <w:iCs/>
          <w:lang w:eastAsia="zh-CN"/>
        </w:rPr>
        <w:t xml:space="preserve"> 1</w:t>
      </w:r>
      <w:r w:rsidRPr="00DA3E8F">
        <w:rPr>
          <w:rFonts w:ascii="Arial" w:hAnsi="Arial" w:cs="Arial"/>
          <w:b/>
          <w:bCs/>
          <w:i/>
          <w:iCs/>
          <w:lang w:eastAsia="zh-CN"/>
        </w:rPr>
        <w:t xml:space="preserve">: Support Option1, </w:t>
      </w:r>
      <w:r w:rsidRPr="00431775">
        <w:rPr>
          <w:rFonts w:ascii="Arial" w:hAnsi="Arial" w:cs="Arial"/>
          <w:b/>
          <w:bCs/>
          <w:i/>
          <w:iCs/>
          <w:lang w:val="en-US"/>
        </w:rPr>
        <w:t>N</w:t>
      </w:r>
      <w:r w:rsidRPr="00431775">
        <w:rPr>
          <w:rFonts w:ascii="Arial" w:hAnsi="Arial" w:cs="Arial"/>
          <w:b/>
          <w:bCs/>
          <w:i/>
          <w:iCs/>
          <w:vertAlign w:val="subscript"/>
          <w:lang w:val="en-US"/>
        </w:rPr>
        <w:t>SCC_SSB</w:t>
      </w:r>
      <w:r w:rsidRPr="00DA3E8F">
        <w:rPr>
          <w:rFonts w:ascii="Arial" w:hAnsi="Arial" w:cs="Arial"/>
          <w:b/>
          <w:bCs/>
          <w:i/>
          <w:iCs/>
          <w:vertAlign w:val="subscript"/>
          <w:lang w:val="en-US"/>
        </w:rPr>
        <w:t xml:space="preserve"> </w:t>
      </w:r>
      <w:r w:rsidRPr="00DA3E8F">
        <w:rPr>
          <w:rFonts w:ascii="Arial" w:hAnsi="Arial" w:cs="Arial"/>
          <w:b/>
          <w:bCs/>
          <w:i/>
          <w:iCs/>
          <w:lang w:val="en-US"/>
        </w:rPr>
        <w:t>doesn’t need any further enhancement or change</w:t>
      </w:r>
      <w:r w:rsidRPr="00DA3E8F">
        <w:rPr>
          <w:rFonts w:ascii="Arial" w:hAnsi="Arial" w:cs="Arial"/>
          <w:b/>
          <w:bCs/>
          <w:i/>
          <w:iCs/>
          <w:lang w:eastAsia="zh-CN"/>
        </w:rPr>
        <w:t xml:space="preserve">. </w:t>
      </w:r>
      <w:r>
        <w:rPr>
          <w:rFonts w:ascii="Arial" w:hAnsi="Arial" w:cs="Arial"/>
          <w:b/>
          <w:bCs/>
          <w:i/>
          <w:iCs/>
          <w:lang w:eastAsia="zh-CN"/>
        </w:rPr>
        <w:t xml:space="preserve"> </w:t>
      </w:r>
      <w:r w:rsidRPr="00215654">
        <w:rPr>
          <w:rFonts w:ascii="Arial" w:hAnsi="Arial" w:cs="Arial"/>
          <w:b/>
          <w:bCs/>
          <w:i/>
          <w:iCs/>
          <w:lang w:val="en-US" w:eastAsia="zh-CN"/>
        </w:rPr>
        <w:t xml:space="preserve">We suggest </w:t>
      </w:r>
      <w:proofErr w:type="gramStart"/>
      <w:r w:rsidRPr="00215654">
        <w:rPr>
          <w:rFonts w:ascii="Arial" w:hAnsi="Arial" w:cs="Arial"/>
          <w:b/>
          <w:bCs/>
          <w:i/>
          <w:iCs/>
          <w:lang w:val="en-US" w:eastAsia="zh-CN"/>
        </w:rPr>
        <w:t>to postpone</w:t>
      </w:r>
      <w:proofErr w:type="gramEnd"/>
      <w:r w:rsidRPr="00215654">
        <w:rPr>
          <w:rFonts w:ascii="Arial" w:hAnsi="Arial" w:cs="Arial"/>
          <w:b/>
          <w:bCs/>
          <w:i/>
          <w:iCs/>
          <w:lang w:val="en-US" w:eastAsia="zh-CN"/>
        </w:rPr>
        <w:t xml:space="preserve"> </w:t>
      </w:r>
      <w:proofErr w:type="spellStart"/>
      <w:r w:rsidRPr="00215654">
        <w:rPr>
          <w:rFonts w:ascii="Arial" w:hAnsi="Arial" w:cs="Arial"/>
          <w:b/>
          <w:bCs/>
          <w:i/>
          <w:iCs/>
          <w:lang w:val="en-US" w:eastAsia="zh-CN"/>
        </w:rPr>
        <w:t>Kp</w:t>
      </w:r>
      <w:proofErr w:type="spellEnd"/>
      <w:r w:rsidRPr="00215654">
        <w:rPr>
          <w:rFonts w:ascii="Arial" w:hAnsi="Arial" w:cs="Arial"/>
          <w:b/>
          <w:bCs/>
          <w:i/>
          <w:iCs/>
          <w:lang w:val="en-US" w:eastAsia="zh-CN"/>
        </w:rPr>
        <w:t xml:space="preserve"> discussion </w:t>
      </w:r>
      <w:r>
        <w:rPr>
          <w:rFonts w:ascii="Arial" w:hAnsi="Arial" w:cs="Arial"/>
          <w:b/>
          <w:bCs/>
          <w:i/>
          <w:iCs/>
          <w:lang w:val="en-US" w:eastAsia="zh-CN"/>
        </w:rPr>
        <w:t xml:space="preserve">before </w:t>
      </w:r>
      <w:r w:rsidRPr="00215654">
        <w:rPr>
          <w:rFonts w:ascii="Arial" w:hAnsi="Arial" w:cs="Arial"/>
          <w:b/>
          <w:bCs/>
          <w:i/>
          <w:iCs/>
          <w:lang w:val="en-US" w:eastAsia="zh-CN"/>
        </w:rPr>
        <w:t>the</w:t>
      </w:r>
      <w:r w:rsidRPr="00DD6564">
        <w:rPr>
          <w:rFonts w:ascii="Arial" w:hAnsi="Arial" w:cs="Arial"/>
          <w:b/>
          <w:bCs/>
          <w:i/>
          <w:iCs/>
          <w:lang w:val="en-US" w:eastAsia="zh-CN"/>
        </w:rPr>
        <w:t xml:space="preserve"> </w:t>
      </w:r>
      <w:r>
        <w:rPr>
          <w:rFonts w:ascii="Arial" w:hAnsi="Arial" w:cs="Arial"/>
          <w:b/>
          <w:bCs/>
          <w:i/>
          <w:iCs/>
          <w:lang w:val="en-US" w:eastAsia="zh-CN"/>
        </w:rPr>
        <w:t>update of</w:t>
      </w:r>
      <w:r w:rsidRPr="00215654">
        <w:rPr>
          <w:rFonts w:ascii="Arial" w:hAnsi="Arial" w:cs="Arial"/>
          <w:b/>
          <w:bCs/>
          <w:i/>
          <w:iCs/>
          <w:lang w:val="en-US" w:eastAsia="zh-CN"/>
        </w:rPr>
        <w:t xml:space="preserve"> corresponding issue in R15/R16</w:t>
      </w:r>
      <w:r>
        <w:rPr>
          <w:rFonts w:ascii="Arial" w:hAnsi="Arial" w:cs="Arial"/>
          <w:b/>
          <w:bCs/>
          <w:i/>
          <w:iCs/>
          <w:lang w:val="en-US" w:eastAsia="zh-CN"/>
        </w:rPr>
        <w:t xml:space="preserve"> if they have</w:t>
      </w:r>
      <w:r w:rsidRPr="00215654">
        <w:rPr>
          <w:rFonts w:ascii="Arial" w:hAnsi="Arial" w:cs="Arial"/>
          <w:b/>
          <w:bCs/>
          <w:i/>
          <w:iCs/>
          <w:lang w:val="en-US" w:eastAsia="zh-CN"/>
        </w:rPr>
        <w:t>.</w:t>
      </w:r>
      <w:r>
        <w:rPr>
          <w:rFonts w:ascii="Arial" w:hAnsi="Arial" w:cs="Arial"/>
          <w:b/>
          <w:bCs/>
          <w:i/>
          <w:iCs/>
          <w:lang w:val="en-US" w:eastAsia="zh-CN"/>
        </w:rPr>
        <w:t xml:space="preserve"> </w:t>
      </w:r>
    </w:p>
    <w:p w14:paraId="38265F82" w14:textId="77777777" w:rsidR="0030425F" w:rsidRPr="00065B1B" w:rsidRDefault="0030425F" w:rsidP="0030425F">
      <w:pPr>
        <w:jc w:val="both"/>
        <w:rPr>
          <w:rFonts w:ascii="Arial" w:eastAsiaTheme="minorEastAsia" w:hAnsi="Arial" w:cs="Arial"/>
          <w:b/>
          <w:bCs/>
          <w:i/>
          <w:iCs/>
          <w:lang w:val="en-US" w:eastAsia="zh-CN"/>
        </w:rPr>
      </w:pPr>
      <w:r w:rsidRPr="007068DD">
        <w:rPr>
          <w:rFonts w:ascii="Arial" w:hAnsi="Arial" w:cs="Arial"/>
          <w:b/>
          <w:bCs/>
          <w:i/>
          <w:iCs/>
          <w:lang w:eastAsia="zh-CN"/>
        </w:rPr>
        <w:t>Proposal</w:t>
      </w:r>
      <w:r>
        <w:rPr>
          <w:rFonts w:ascii="Arial" w:hAnsi="Arial" w:cs="Arial"/>
          <w:b/>
          <w:bCs/>
          <w:i/>
          <w:iCs/>
          <w:lang w:eastAsia="zh-CN"/>
        </w:rPr>
        <w:t xml:space="preserve"> 2</w:t>
      </w:r>
      <w:r w:rsidRPr="007068DD">
        <w:rPr>
          <w:rFonts w:ascii="Arial" w:hAnsi="Arial" w:cs="Arial"/>
          <w:b/>
          <w:bCs/>
          <w:i/>
          <w:iCs/>
          <w:lang w:val="en-US" w:eastAsia="zh-CN"/>
        </w:rPr>
        <w:t xml:space="preserve">: </w:t>
      </w:r>
      <w:r>
        <w:rPr>
          <w:rFonts w:ascii="Arial" w:hAnsi="Arial" w:cs="Arial"/>
          <w:b/>
          <w:bCs/>
          <w:i/>
          <w:iCs/>
          <w:lang w:val="en-US" w:eastAsia="zh-CN"/>
        </w:rPr>
        <w:t xml:space="preserve">if </w:t>
      </w:r>
      <w:r w:rsidRPr="000C29C6">
        <w:rPr>
          <w:rFonts w:ascii="Arial" w:hAnsi="Arial" w:cs="Arial"/>
          <w:b/>
          <w:bCs/>
          <w:i/>
          <w:iCs/>
          <w:lang w:val="en-US" w:eastAsia="zh-CN"/>
        </w:rPr>
        <w:t xml:space="preserve">L1-SINR measurement </w:t>
      </w:r>
      <w:r>
        <w:rPr>
          <w:rFonts w:ascii="Arial" w:hAnsi="Arial" w:cs="Arial"/>
          <w:b/>
          <w:bCs/>
          <w:i/>
          <w:iCs/>
          <w:lang w:val="en-US" w:eastAsia="zh-CN"/>
        </w:rPr>
        <w:t>is</w:t>
      </w:r>
      <w:r w:rsidRPr="000C29C6">
        <w:rPr>
          <w:rFonts w:ascii="Arial" w:hAnsi="Arial" w:cs="Arial"/>
          <w:b/>
          <w:bCs/>
          <w:i/>
          <w:iCs/>
          <w:lang w:val="en-US" w:eastAsia="zh-CN"/>
        </w:rPr>
        <w:t xml:space="preserve"> applied for HST, CMR only case at least</w:t>
      </w:r>
      <w:r>
        <w:rPr>
          <w:rFonts w:ascii="Arial" w:hAnsi="Arial" w:cs="Arial"/>
          <w:b/>
          <w:bCs/>
          <w:i/>
          <w:iCs/>
          <w:lang w:val="en-US" w:eastAsia="zh-CN"/>
        </w:rPr>
        <w:t xml:space="preserve"> can work, but we don’t see clear benefits. We’re open to below possibilities:</w:t>
      </w:r>
    </w:p>
    <w:p w14:paraId="332ADFDC" w14:textId="77777777" w:rsidR="0030425F" w:rsidRDefault="0030425F" w:rsidP="0030425F">
      <w:pPr>
        <w:pStyle w:val="ListParagraph"/>
        <w:numPr>
          <w:ilvl w:val="0"/>
          <w:numId w:val="26"/>
        </w:numPr>
        <w:jc w:val="both"/>
        <w:rPr>
          <w:rFonts w:ascii="Arial" w:hAnsi="Arial" w:cs="Arial"/>
          <w:b/>
          <w:bCs/>
          <w:i/>
          <w:iCs/>
          <w:lang w:val="en-US" w:eastAsia="zh-CN"/>
        </w:rPr>
      </w:pPr>
      <w:r>
        <w:rPr>
          <w:rFonts w:ascii="Arial" w:hAnsi="Arial" w:cs="Arial"/>
          <w:b/>
          <w:bCs/>
          <w:i/>
          <w:iCs/>
          <w:lang w:val="en-US" w:eastAsia="zh-CN"/>
        </w:rPr>
        <w:t xml:space="preserve">If benefit of </w:t>
      </w:r>
      <w:r w:rsidRPr="000C29C6">
        <w:rPr>
          <w:rFonts w:ascii="Arial" w:hAnsi="Arial" w:cs="Arial"/>
          <w:b/>
          <w:bCs/>
          <w:i/>
          <w:iCs/>
          <w:lang w:val="en-US" w:eastAsia="zh-CN"/>
        </w:rPr>
        <w:t>L1-SINR</w:t>
      </w:r>
      <w:r>
        <w:rPr>
          <w:rFonts w:ascii="Arial" w:hAnsi="Arial" w:cs="Arial"/>
          <w:b/>
          <w:bCs/>
          <w:i/>
          <w:iCs/>
          <w:lang w:val="en-US" w:eastAsia="zh-CN"/>
        </w:rPr>
        <w:t xml:space="preserve"> in HST isn’t clear, the issue can be pending. </w:t>
      </w:r>
    </w:p>
    <w:p w14:paraId="0EDAC867" w14:textId="77777777" w:rsidR="0030425F" w:rsidRDefault="0030425F" w:rsidP="0030425F">
      <w:pPr>
        <w:pStyle w:val="ListParagraph"/>
        <w:numPr>
          <w:ilvl w:val="0"/>
          <w:numId w:val="26"/>
        </w:numPr>
        <w:jc w:val="both"/>
        <w:rPr>
          <w:rFonts w:ascii="Arial" w:hAnsi="Arial" w:cs="Arial"/>
          <w:b/>
          <w:bCs/>
          <w:i/>
          <w:iCs/>
          <w:lang w:val="en-US" w:eastAsia="zh-CN"/>
        </w:rPr>
      </w:pPr>
      <w:r w:rsidRPr="00307BE0">
        <w:rPr>
          <w:rFonts w:ascii="Arial" w:hAnsi="Arial" w:cs="Arial"/>
          <w:b/>
          <w:bCs/>
          <w:i/>
          <w:iCs/>
          <w:lang w:val="en-US" w:eastAsia="zh-CN"/>
        </w:rPr>
        <w:t>Compensation scheme by UE can mitigate Doppler shift effect within one cell for L1-SINR.</w:t>
      </w:r>
    </w:p>
    <w:p w14:paraId="7A46C3D9" w14:textId="77777777" w:rsidR="0030425F" w:rsidRPr="004B78B4" w:rsidRDefault="0030425F" w:rsidP="0030425F">
      <w:pPr>
        <w:pStyle w:val="ListParagraph"/>
        <w:numPr>
          <w:ilvl w:val="0"/>
          <w:numId w:val="26"/>
        </w:numPr>
        <w:jc w:val="both"/>
        <w:rPr>
          <w:rFonts w:ascii="Arial" w:eastAsiaTheme="minorEastAsia" w:hAnsi="Arial" w:cs="Arial"/>
          <w:b/>
          <w:bCs/>
          <w:i/>
          <w:iCs/>
          <w:lang w:val="en-US" w:eastAsia="zh-CN"/>
        </w:rPr>
      </w:pPr>
      <w:r w:rsidRPr="004B78B4">
        <w:rPr>
          <w:rFonts w:ascii="Arial" w:hAnsi="Arial" w:cs="Arial"/>
          <w:b/>
          <w:bCs/>
          <w:i/>
          <w:iCs/>
          <w:lang w:val="en-US" w:eastAsia="zh-CN"/>
        </w:rPr>
        <w:t>We can postpone it because</w:t>
      </w:r>
      <w:r>
        <w:rPr>
          <w:rFonts w:ascii="Arial" w:hAnsi="Arial" w:cs="Arial"/>
          <w:b/>
          <w:bCs/>
          <w:i/>
          <w:iCs/>
          <w:lang w:val="en-US" w:eastAsia="zh-CN"/>
        </w:rPr>
        <w:t xml:space="preserve"> L1-SINR purpose is unclear. </w:t>
      </w:r>
      <w:r w:rsidRPr="004B78B4">
        <w:rPr>
          <w:rFonts w:ascii="Arial" w:hAnsi="Arial" w:cs="Arial"/>
          <w:b/>
          <w:bCs/>
          <w:i/>
          <w:iCs/>
          <w:lang w:val="en-US" w:eastAsia="zh-CN"/>
        </w:rPr>
        <w:t xml:space="preserve"> L1-SINR requirements has not been concluded in Rel-16 FR1 HST for non-CA.  </w:t>
      </w:r>
    </w:p>
    <w:p w14:paraId="3C808DFE" w14:textId="77777777" w:rsidR="006A571F" w:rsidRPr="006A571F" w:rsidRDefault="006A571F" w:rsidP="006A571F">
      <w:pPr>
        <w:jc w:val="both"/>
        <w:rPr>
          <w:rFonts w:ascii="Arial" w:eastAsiaTheme="minorEastAsia" w:hAnsi="Arial" w:cs="Arial"/>
          <w:b/>
          <w:bCs/>
          <w:i/>
          <w:iCs/>
          <w:lang w:val="en-US" w:eastAsia="zh-CN"/>
        </w:rPr>
      </w:pPr>
      <w:r w:rsidRPr="006A571F">
        <w:rPr>
          <w:rFonts w:ascii="Arial" w:eastAsiaTheme="minorEastAsia" w:hAnsi="Arial" w:cs="Arial"/>
          <w:b/>
          <w:bCs/>
          <w:i/>
          <w:iCs/>
          <w:lang w:val="en-US" w:eastAsia="zh-CN"/>
        </w:rPr>
        <w:t xml:space="preserve">Proposal 3: Support Option 3, it’s straightforward to reuse the number of bands performing beam failure detection in </w:t>
      </w:r>
      <w:proofErr w:type="spellStart"/>
      <w:r w:rsidRPr="006A571F">
        <w:rPr>
          <w:rFonts w:ascii="Arial" w:eastAsiaTheme="minorEastAsia" w:hAnsi="Arial" w:cs="Arial"/>
          <w:b/>
          <w:bCs/>
          <w:i/>
          <w:iCs/>
          <w:lang w:val="en-US" w:eastAsia="zh-CN"/>
        </w:rPr>
        <w:t>Scell</w:t>
      </w:r>
      <w:proofErr w:type="spellEnd"/>
      <w:r w:rsidRPr="006A571F">
        <w:rPr>
          <w:rFonts w:ascii="Arial" w:eastAsiaTheme="minorEastAsia" w:hAnsi="Arial" w:cs="Arial"/>
          <w:b/>
          <w:bCs/>
          <w:i/>
          <w:iCs/>
          <w:lang w:val="en-US" w:eastAsia="zh-CN"/>
        </w:rPr>
        <w:t xml:space="preserve"> link recovery.</w:t>
      </w:r>
    </w:p>
    <w:p w14:paraId="6965CBF9" w14:textId="77777777" w:rsidR="006A571F" w:rsidRPr="000C29C6" w:rsidRDefault="006A571F" w:rsidP="006A571F">
      <w:pPr>
        <w:jc w:val="both"/>
        <w:rPr>
          <w:rFonts w:ascii="Arial" w:eastAsiaTheme="minorEastAsia" w:hAnsi="Arial" w:cs="Arial"/>
          <w:b/>
          <w:bCs/>
          <w:i/>
          <w:iCs/>
          <w:lang w:val="en-US" w:eastAsia="zh-CN"/>
        </w:rPr>
      </w:pPr>
      <w:r w:rsidRPr="000C29C6">
        <w:rPr>
          <w:rFonts w:ascii="Arial" w:eastAsiaTheme="minorEastAsia" w:hAnsi="Arial" w:cs="Arial"/>
          <w:b/>
          <w:bCs/>
          <w:i/>
          <w:iCs/>
          <w:lang w:val="en-US" w:eastAsia="zh-CN"/>
        </w:rPr>
        <w:t>Proposal</w:t>
      </w:r>
      <w:r>
        <w:rPr>
          <w:rFonts w:ascii="Arial" w:eastAsiaTheme="minorEastAsia" w:hAnsi="Arial" w:cs="Arial"/>
          <w:b/>
          <w:bCs/>
          <w:i/>
          <w:iCs/>
          <w:lang w:val="en-US" w:eastAsia="zh-CN"/>
        </w:rPr>
        <w:t xml:space="preserve"> 4</w:t>
      </w:r>
      <w:r w:rsidRPr="000C29C6">
        <w:rPr>
          <w:rFonts w:ascii="Arial" w:eastAsiaTheme="minorEastAsia" w:hAnsi="Arial" w:cs="Arial"/>
          <w:b/>
          <w:bCs/>
          <w:i/>
          <w:iCs/>
          <w:lang w:val="en-US" w:eastAsia="zh-CN"/>
        </w:rPr>
        <w:t>: Support Option 1. For CSSF, it depends on network.</w:t>
      </w:r>
    </w:p>
    <w:p w14:paraId="08F38AD0" w14:textId="77777777" w:rsidR="006A571F" w:rsidRPr="007A5040" w:rsidRDefault="006A571F" w:rsidP="006A571F">
      <w:pPr>
        <w:jc w:val="both"/>
        <w:rPr>
          <w:rFonts w:ascii="Arial" w:eastAsiaTheme="minorEastAsia" w:hAnsi="Arial" w:cs="Arial"/>
          <w:b/>
          <w:bCs/>
          <w:i/>
          <w:iCs/>
          <w:lang w:val="en-US" w:eastAsia="zh-CN"/>
        </w:rPr>
      </w:pPr>
      <w:r w:rsidRPr="007A5040">
        <w:rPr>
          <w:rFonts w:ascii="Arial" w:eastAsiaTheme="minorEastAsia" w:hAnsi="Arial" w:cs="Arial"/>
          <w:b/>
          <w:bCs/>
          <w:i/>
          <w:iCs/>
          <w:lang w:val="en-US" w:eastAsia="zh-CN"/>
        </w:rPr>
        <w:t>Proposal</w:t>
      </w:r>
      <w:r>
        <w:rPr>
          <w:rFonts w:ascii="Arial" w:eastAsiaTheme="minorEastAsia" w:hAnsi="Arial" w:cs="Arial"/>
          <w:b/>
          <w:bCs/>
          <w:i/>
          <w:iCs/>
          <w:lang w:val="en-US" w:eastAsia="zh-CN"/>
        </w:rPr>
        <w:t xml:space="preserve"> 5</w:t>
      </w:r>
      <w:r w:rsidRPr="007A5040">
        <w:rPr>
          <w:rFonts w:ascii="Arial" w:eastAsiaTheme="minorEastAsia" w:hAnsi="Arial" w:cs="Arial"/>
          <w:b/>
          <w:bCs/>
          <w:i/>
          <w:iCs/>
          <w:lang w:val="en-US" w:eastAsia="zh-CN"/>
        </w:rPr>
        <w:t>: Support Option 1, highSpeedMeasFlag-r16 can be reused for the indication of application of enhanced RRM requirements for HST CA</w:t>
      </w:r>
      <w:r>
        <w:rPr>
          <w:rFonts w:ascii="Arial" w:eastAsiaTheme="minorEastAsia" w:hAnsi="Arial" w:cs="Arial"/>
          <w:b/>
          <w:bCs/>
          <w:i/>
          <w:iCs/>
          <w:lang w:val="en-US" w:eastAsia="zh-CN"/>
        </w:rPr>
        <w:t>.</w:t>
      </w:r>
    </w:p>
    <w:p w14:paraId="26343997" w14:textId="77777777" w:rsidR="007F451B" w:rsidRDefault="007F451B" w:rsidP="007F451B">
      <w:pPr>
        <w:jc w:val="both"/>
        <w:rPr>
          <w:rFonts w:ascii="Arial" w:eastAsiaTheme="minorEastAsia" w:hAnsi="Arial" w:cs="Arial"/>
          <w:b/>
          <w:bCs/>
          <w:i/>
          <w:iCs/>
          <w:lang w:val="en-US" w:eastAsia="zh-CN"/>
        </w:rPr>
      </w:pPr>
      <w:r w:rsidRPr="00651F46">
        <w:rPr>
          <w:rFonts w:ascii="Arial" w:eastAsiaTheme="minorEastAsia" w:hAnsi="Arial" w:cs="Arial"/>
          <w:b/>
          <w:bCs/>
          <w:i/>
          <w:iCs/>
          <w:lang w:val="en-US" w:eastAsia="zh-CN"/>
        </w:rPr>
        <w:t>Proposal</w:t>
      </w:r>
      <w:r>
        <w:rPr>
          <w:rFonts w:ascii="Arial" w:eastAsiaTheme="minorEastAsia" w:hAnsi="Arial" w:cs="Arial"/>
          <w:b/>
          <w:bCs/>
          <w:i/>
          <w:iCs/>
          <w:lang w:val="en-US" w:eastAsia="zh-CN"/>
        </w:rPr>
        <w:t xml:space="preserve"> 6</w:t>
      </w:r>
      <w:r w:rsidRPr="00651F46">
        <w:rPr>
          <w:rFonts w:ascii="Arial" w:eastAsiaTheme="minorEastAsia" w:hAnsi="Arial" w:cs="Arial"/>
          <w:b/>
          <w:bCs/>
          <w:i/>
          <w:iCs/>
          <w:lang w:val="en-US" w:eastAsia="zh-CN"/>
        </w:rPr>
        <w:t>: We have</w:t>
      </w:r>
      <w:r>
        <w:rPr>
          <w:rFonts w:ascii="Arial" w:eastAsiaTheme="minorEastAsia" w:hAnsi="Arial" w:cs="Arial"/>
          <w:b/>
          <w:bCs/>
          <w:i/>
          <w:iCs/>
          <w:lang w:val="en-US" w:eastAsia="zh-CN"/>
        </w:rPr>
        <w:t xml:space="preserve"> </w:t>
      </w:r>
      <w:r>
        <w:rPr>
          <w:rFonts w:ascii="Arial" w:eastAsiaTheme="minorEastAsia" w:hAnsi="Arial" w:cs="Arial" w:hint="eastAsia"/>
          <w:b/>
          <w:bCs/>
          <w:i/>
          <w:iCs/>
          <w:lang w:val="en-US" w:eastAsia="zh-CN"/>
        </w:rPr>
        <w:t>c</w:t>
      </w:r>
      <w:r>
        <w:rPr>
          <w:rFonts w:ascii="Arial" w:eastAsiaTheme="minorEastAsia" w:hAnsi="Arial" w:cs="Arial"/>
          <w:b/>
          <w:bCs/>
          <w:i/>
          <w:iCs/>
          <w:lang w:val="en-US" w:eastAsia="zh-CN"/>
        </w:rPr>
        <w:t xml:space="preserve">oncerns on </w:t>
      </w:r>
      <w:r w:rsidRPr="00262FDE">
        <w:rPr>
          <w:rFonts w:ascii="Arial" w:eastAsiaTheme="minorEastAsia" w:hAnsi="Arial" w:cs="Arial"/>
          <w:b/>
          <w:bCs/>
          <w:i/>
          <w:iCs/>
          <w:lang w:val="en-US" w:eastAsia="zh-CN"/>
        </w:rPr>
        <w:t xml:space="preserve">more often measurement on </w:t>
      </w:r>
      <w:r>
        <w:rPr>
          <w:rFonts w:ascii="Arial" w:eastAsiaTheme="minorEastAsia" w:hAnsi="Arial" w:cs="Arial" w:hint="eastAsia"/>
          <w:b/>
          <w:bCs/>
          <w:i/>
          <w:iCs/>
          <w:lang w:val="en-US" w:eastAsia="zh-CN"/>
        </w:rPr>
        <w:t>so</w:t>
      </w:r>
      <w:r>
        <w:rPr>
          <w:rFonts w:ascii="Arial" w:eastAsiaTheme="minorEastAsia" w:hAnsi="Arial" w:cs="Arial"/>
          <w:b/>
          <w:bCs/>
          <w:i/>
          <w:iCs/>
          <w:lang w:val="en-US" w:eastAsia="zh-CN"/>
        </w:rPr>
        <w:t xml:space="preserve">me </w:t>
      </w:r>
      <w:r w:rsidRPr="00262FDE">
        <w:rPr>
          <w:rFonts w:ascii="Arial" w:eastAsiaTheme="minorEastAsia" w:hAnsi="Arial" w:cs="Arial"/>
          <w:b/>
          <w:bCs/>
          <w:i/>
          <w:iCs/>
          <w:lang w:val="en-US" w:eastAsia="zh-CN"/>
        </w:rPr>
        <w:t>inter-frequency layers</w:t>
      </w:r>
      <w:r>
        <w:rPr>
          <w:rFonts w:ascii="Arial" w:eastAsiaTheme="minorEastAsia" w:hAnsi="Arial" w:cs="Arial"/>
          <w:b/>
          <w:bCs/>
          <w:i/>
          <w:iCs/>
          <w:lang w:val="en-US" w:eastAsia="zh-CN"/>
        </w:rPr>
        <w:t>:</w:t>
      </w:r>
    </w:p>
    <w:p w14:paraId="3C92140C" w14:textId="77777777" w:rsidR="007F451B" w:rsidRPr="005E25F1" w:rsidRDefault="007F451B" w:rsidP="007F451B">
      <w:pPr>
        <w:pStyle w:val="ListParagraph"/>
        <w:numPr>
          <w:ilvl w:val="0"/>
          <w:numId w:val="32"/>
        </w:numPr>
        <w:jc w:val="both"/>
        <w:rPr>
          <w:rFonts w:ascii="Arial" w:eastAsiaTheme="minorEastAsia" w:hAnsi="Arial" w:cs="Arial"/>
          <w:b/>
          <w:bCs/>
          <w:i/>
          <w:iCs/>
          <w:lang w:val="en-US" w:eastAsia="zh-CN"/>
        </w:rPr>
      </w:pPr>
      <w:r>
        <w:rPr>
          <w:rFonts w:ascii="Arial" w:eastAsiaTheme="minorEastAsia" w:hAnsi="Arial" w:cs="Arial"/>
          <w:b/>
          <w:bCs/>
          <w:i/>
          <w:iCs/>
          <w:lang w:val="en-US" w:eastAsia="zh-CN"/>
        </w:rPr>
        <w:t xml:space="preserve">Wanted inter-frequency layers can be configured by network configuration and measurement of </w:t>
      </w:r>
      <w:r w:rsidRPr="001E3A6D">
        <w:rPr>
          <w:rFonts w:ascii="Arial" w:eastAsiaTheme="minorEastAsia" w:hAnsi="Arial" w:cs="Arial"/>
          <w:b/>
          <w:bCs/>
          <w:i/>
          <w:iCs/>
          <w:lang w:val="en-US" w:eastAsia="zh-CN"/>
        </w:rPr>
        <w:t>inter-frequency layers is up to network already</w:t>
      </w:r>
      <w:r>
        <w:rPr>
          <w:rFonts w:ascii="Arial" w:eastAsiaTheme="minorEastAsia" w:hAnsi="Arial" w:cs="Arial"/>
          <w:b/>
          <w:bCs/>
          <w:i/>
          <w:iCs/>
          <w:lang w:val="en-US" w:eastAsia="zh-CN"/>
        </w:rPr>
        <w:t xml:space="preserve">. In other words, UE already know which </w:t>
      </w:r>
      <w:r w:rsidRPr="001E3A6D">
        <w:rPr>
          <w:rFonts w:ascii="Arial" w:eastAsiaTheme="minorEastAsia" w:hAnsi="Arial" w:cs="Arial"/>
          <w:b/>
          <w:bCs/>
          <w:i/>
          <w:iCs/>
          <w:lang w:val="en-US" w:eastAsia="zh-CN"/>
        </w:rPr>
        <w:t xml:space="preserve">frequency layers </w:t>
      </w:r>
      <w:r>
        <w:rPr>
          <w:rFonts w:ascii="Arial" w:eastAsiaTheme="minorEastAsia" w:hAnsi="Arial" w:cs="Arial"/>
          <w:b/>
          <w:bCs/>
          <w:i/>
          <w:iCs/>
          <w:lang w:val="en-US" w:eastAsia="zh-CN"/>
        </w:rPr>
        <w:t>to be measured. If the network configures</w:t>
      </w:r>
      <w:r w:rsidRPr="00EB0ED1">
        <w:rPr>
          <w:rFonts w:ascii="Arial" w:eastAsiaTheme="minorEastAsia" w:hAnsi="Arial" w:cs="Arial"/>
          <w:b/>
          <w:bCs/>
          <w:i/>
          <w:iCs/>
          <w:lang w:val="en-US" w:eastAsia="zh-CN"/>
        </w:rPr>
        <w:t xml:space="preserve"> </w:t>
      </w:r>
      <w:r>
        <w:rPr>
          <w:rFonts w:ascii="Arial" w:eastAsiaTheme="minorEastAsia" w:hAnsi="Arial" w:cs="Arial"/>
          <w:b/>
          <w:bCs/>
          <w:i/>
          <w:iCs/>
          <w:lang w:val="en-US" w:eastAsia="zh-CN"/>
        </w:rPr>
        <w:t xml:space="preserve">inter-frequency layers correctly, we cannot see obvious </w:t>
      </w:r>
      <w:r>
        <w:rPr>
          <w:rFonts w:ascii="Arial" w:eastAsiaTheme="minorEastAsia" w:hAnsi="Arial" w:cs="Arial"/>
          <w:b/>
          <w:bCs/>
          <w:i/>
          <w:iCs/>
          <w:lang w:val="en-US" w:eastAsia="zh-CN"/>
        </w:rPr>
        <w:lastRenderedPageBreak/>
        <w:t xml:space="preserve">advantage if a </w:t>
      </w:r>
      <w:r w:rsidRPr="004C4333">
        <w:rPr>
          <w:rFonts w:ascii="Arial" w:eastAsiaTheme="minorEastAsia" w:hAnsi="Arial" w:cs="Arial"/>
          <w:b/>
          <w:bCs/>
          <w:i/>
          <w:iCs/>
          <w:lang w:val="en-US" w:eastAsia="zh-CN"/>
        </w:rPr>
        <w:t>plausible</w:t>
      </w:r>
      <w:r>
        <w:rPr>
          <w:rFonts w:ascii="Arial" w:eastAsiaTheme="minorEastAsia" w:hAnsi="Arial" w:cs="Arial"/>
          <w:b/>
          <w:bCs/>
          <w:i/>
          <w:iCs/>
          <w:lang w:val="en-US" w:eastAsia="zh-CN"/>
        </w:rPr>
        <w:t xml:space="preserve"> indication signaling of more often is introduced, if ‘</w:t>
      </w:r>
      <w:r w:rsidRPr="0014470F">
        <w:rPr>
          <w:rFonts w:ascii="Arial" w:eastAsiaTheme="minorEastAsia" w:hAnsi="Arial" w:cs="Arial"/>
          <w:b/>
          <w:bCs/>
          <w:i/>
          <w:iCs/>
          <w:lang w:val="en-US" w:eastAsia="zh-CN"/>
        </w:rPr>
        <w:t>indicate’ in this issue is interpreted as signaling to notice UE by network</w:t>
      </w:r>
      <w:r>
        <w:rPr>
          <w:rFonts w:ascii="Arial" w:eastAsiaTheme="minorEastAsia" w:hAnsi="Arial" w:cs="Arial"/>
          <w:b/>
          <w:bCs/>
          <w:i/>
          <w:iCs/>
          <w:lang w:val="en-US" w:eastAsia="zh-CN"/>
        </w:rPr>
        <w:t>.</w:t>
      </w:r>
    </w:p>
    <w:p w14:paraId="4B17E10F" w14:textId="77777777" w:rsidR="007F451B" w:rsidRPr="000A6160" w:rsidRDefault="007F451B" w:rsidP="007F451B">
      <w:pPr>
        <w:pStyle w:val="ListParagraph"/>
        <w:numPr>
          <w:ilvl w:val="0"/>
          <w:numId w:val="32"/>
        </w:numPr>
        <w:jc w:val="both"/>
        <w:rPr>
          <w:rFonts w:ascii="Arial" w:eastAsiaTheme="minorEastAsia" w:hAnsi="Arial" w:cs="Arial"/>
          <w:b/>
          <w:bCs/>
          <w:i/>
          <w:iCs/>
          <w:lang w:val="en-US" w:eastAsia="zh-CN"/>
        </w:rPr>
      </w:pPr>
      <w:r w:rsidRPr="000A6160">
        <w:rPr>
          <w:rFonts w:ascii="Arial" w:eastAsiaTheme="minorEastAsia" w:hAnsi="Arial" w:cs="Arial"/>
          <w:b/>
          <w:bCs/>
          <w:i/>
          <w:iCs/>
          <w:lang w:val="en-US" w:eastAsia="zh-CN"/>
        </w:rPr>
        <w:t xml:space="preserve">Targeted number of inter-frequency layers </w:t>
      </w:r>
      <w:r>
        <w:rPr>
          <w:rFonts w:ascii="Arial" w:eastAsiaTheme="minorEastAsia" w:hAnsi="Arial" w:cs="Arial"/>
          <w:b/>
          <w:bCs/>
          <w:i/>
          <w:iCs/>
          <w:lang w:val="en-US" w:eastAsia="zh-CN"/>
        </w:rPr>
        <w:t xml:space="preserve">more often </w:t>
      </w:r>
      <w:r w:rsidRPr="000A6160">
        <w:rPr>
          <w:rFonts w:ascii="Arial" w:eastAsiaTheme="minorEastAsia" w:hAnsi="Arial" w:cs="Arial"/>
          <w:b/>
          <w:bCs/>
          <w:i/>
          <w:iCs/>
          <w:lang w:val="en-US" w:eastAsia="zh-CN"/>
        </w:rPr>
        <w:t>out of total inter-frequency layers needs operato</w:t>
      </w:r>
      <w:r>
        <w:rPr>
          <w:rFonts w:ascii="Arial" w:eastAsiaTheme="minorEastAsia" w:hAnsi="Arial" w:cs="Arial"/>
          <w:b/>
          <w:bCs/>
          <w:i/>
          <w:iCs/>
          <w:lang w:val="en-US" w:eastAsia="zh-CN"/>
        </w:rPr>
        <w:t>r</w:t>
      </w:r>
      <w:r w:rsidRPr="000A6160">
        <w:rPr>
          <w:rFonts w:ascii="Arial" w:eastAsiaTheme="minorEastAsia" w:hAnsi="Arial" w:cs="Arial"/>
          <w:b/>
          <w:bCs/>
          <w:i/>
          <w:iCs/>
          <w:lang w:val="en-US" w:eastAsia="zh-CN"/>
        </w:rPr>
        <w:t>’</w:t>
      </w:r>
      <w:r>
        <w:rPr>
          <w:rFonts w:ascii="Arial" w:eastAsiaTheme="minorEastAsia" w:hAnsi="Arial" w:cs="Arial"/>
          <w:b/>
          <w:bCs/>
          <w:i/>
          <w:iCs/>
          <w:lang w:val="en-US" w:eastAsia="zh-CN"/>
        </w:rPr>
        <w:t>s</w:t>
      </w:r>
      <w:r w:rsidRPr="000A6160">
        <w:rPr>
          <w:rFonts w:ascii="Arial" w:eastAsiaTheme="minorEastAsia" w:hAnsi="Arial" w:cs="Arial"/>
          <w:b/>
          <w:bCs/>
          <w:i/>
          <w:iCs/>
          <w:lang w:val="en-US" w:eastAsia="zh-CN"/>
        </w:rPr>
        <w:t xml:space="preserve"> views. </w:t>
      </w:r>
      <w:r>
        <w:rPr>
          <w:rFonts w:ascii="Arial" w:eastAsiaTheme="minorEastAsia" w:hAnsi="Arial" w:cs="Arial"/>
          <w:b/>
          <w:bCs/>
          <w:i/>
          <w:iCs/>
          <w:lang w:val="en-US" w:eastAsia="zh-CN"/>
        </w:rPr>
        <w:t>M</w:t>
      </w:r>
      <w:r w:rsidRPr="000A6160">
        <w:rPr>
          <w:rFonts w:ascii="Arial" w:eastAsiaTheme="minorEastAsia" w:hAnsi="Arial" w:cs="Arial"/>
          <w:b/>
          <w:bCs/>
          <w:i/>
          <w:iCs/>
          <w:lang w:val="en-US" w:eastAsia="zh-CN"/>
        </w:rPr>
        <w:t>etrics of benefit</w:t>
      </w:r>
      <w:r>
        <w:rPr>
          <w:rFonts w:ascii="Arial" w:eastAsiaTheme="minorEastAsia" w:hAnsi="Arial" w:cs="Arial"/>
          <w:b/>
          <w:bCs/>
          <w:i/>
          <w:iCs/>
          <w:lang w:val="en-US" w:eastAsia="zh-CN"/>
        </w:rPr>
        <w:t xml:space="preserve"> lacks</w:t>
      </w:r>
      <w:r w:rsidRPr="000A6160">
        <w:rPr>
          <w:rFonts w:ascii="Arial" w:eastAsiaTheme="minorEastAsia" w:hAnsi="Arial" w:cs="Arial"/>
          <w:b/>
          <w:bCs/>
          <w:i/>
          <w:iCs/>
          <w:lang w:val="en-US" w:eastAsia="zh-CN"/>
        </w:rPr>
        <w:t>, especially</w:t>
      </w:r>
      <w:r>
        <w:rPr>
          <w:rFonts w:ascii="Arial" w:eastAsiaTheme="minorEastAsia" w:hAnsi="Arial" w:cs="Arial"/>
          <w:b/>
          <w:bCs/>
          <w:i/>
          <w:iCs/>
          <w:lang w:val="en-US" w:eastAsia="zh-CN"/>
        </w:rPr>
        <w:t xml:space="preserve"> given that</w:t>
      </w:r>
      <w:r w:rsidRPr="000A6160">
        <w:rPr>
          <w:rFonts w:ascii="Arial" w:eastAsiaTheme="minorEastAsia" w:hAnsi="Arial" w:cs="Arial"/>
          <w:b/>
          <w:bCs/>
          <w:i/>
          <w:iCs/>
          <w:lang w:val="en-US" w:eastAsia="zh-CN"/>
        </w:rPr>
        <w:t xml:space="preserve"> the network configuration for HST is a relatively specific scenario compared with non-HST.</w:t>
      </w:r>
    </w:p>
    <w:p w14:paraId="3E8D652D" w14:textId="77777777" w:rsidR="006A571F" w:rsidRPr="006A571F" w:rsidRDefault="006A571F" w:rsidP="006A571F">
      <w:pPr>
        <w:jc w:val="both"/>
        <w:rPr>
          <w:rFonts w:ascii="Arial" w:eastAsiaTheme="minorEastAsia" w:hAnsi="Arial" w:cs="Arial"/>
          <w:b/>
          <w:bCs/>
          <w:i/>
          <w:iCs/>
          <w:lang w:val="en-US" w:eastAsia="zh-CN"/>
        </w:rPr>
      </w:pPr>
      <w:r w:rsidRPr="006A571F">
        <w:rPr>
          <w:rFonts w:ascii="Arial" w:eastAsiaTheme="minorEastAsia" w:hAnsi="Arial" w:cs="Arial"/>
          <w:b/>
          <w:bCs/>
          <w:i/>
          <w:iCs/>
          <w:lang w:val="en-US" w:eastAsia="zh-CN"/>
        </w:rPr>
        <w:t xml:space="preserve">Proposal 7: We support Option </w:t>
      </w:r>
      <w:proofErr w:type="gramStart"/>
      <w:r w:rsidRPr="006A571F">
        <w:rPr>
          <w:rFonts w:ascii="Arial" w:eastAsiaTheme="minorEastAsia" w:hAnsi="Arial" w:cs="Arial"/>
          <w:b/>
          <w:bCs/>
          <w:i/>
          <w:iCs/>
          <w:lang w:val="en-US" w:eastAsia="zh-CN"/>
        </w:rPr>
        <w:t>2,</w:t>
      </w:r>
      <w:proofErr w:type="gramEnd"/>
      <w:r w:rsidRPr="006A571F">
        <w:rPr>
          <w:rFonts w:ascii="Arial" w:eastAsiaTheme="minorEastAsia" w:hAnsi="Arial" w:cs="Arial"/>
          <w:b/>
          <w:bCs/>
          <w:i/>
          <w:iCs/>
          <w:lang w:val="en-US" w:eastAsia="zh-CN"/>
        </w:rPr>
        <w:t xml:space="preserve"> it can be checked after features discussed in R17 FR1 HST becomes stable.</w:t>
      </w:r>
    </w:p>
    <w:p w14:paraId="0E442C21" w14:textId="77777777" w:rsidR="003F12BE" w:rsidRPr="0085663E" w:rsidRDefault="003F12BE" w:rsidP="003F12BE">
      <w:pPr>
        <w:pStyle w:val="Heading1"/>
        <w:ind w:right="72"/>
        <w:rPr>
          <w:rFonts w:cs="Arial"/>
          <w:lang w:val="sv-SE"/>
        </w:rPr>
      </w:pPr>
      <w:r w:rsidRPr="0085663E">
        <w:rPr>
          <w:rFonts w:cs="Arial"/>
          <w:lang w:val="sv-SE"/>
        </w:rPr>
        <w:t>References</w:t>
      </w:r>
    </w:p>
    <w:p w14:paraId="685DA92E" w14:textId="7C2C57FC" w:rsidR="00B649EA" w:rsidRPr="0085663E" w:rsidRDefault="00677943" w:rsidP="00CA6A0E">
      <w:pPr>
        <w:spacing w:after="0"/>
        <w:rPr>
          <w:rFonts w:ascii="Arial" w:hAnsi="Arial" w:cs="Arial"/>
          <w:lang w:eastAsia="x-none"/>
        </w:rPr>
      </w:pPr>
      <w:r w:rsidRPr="0085663E">
        <w:rPr>
          <w:rFonts w:ascii="Arial" w:hAnsi="Arial" w:cs="Arial"/>
          <w:lang w:eastAsia="x-none"/>
        </w:rPr>
        <w:t xml:space="preserve">[1] </w:t>
      </w:r>
      <w:r w:rsidR="005A0BBA" w:rsidRPr="0085663E">
        <w:rPr>
          <w:rFonts w:ascii="Arial" w:hAnsi="Arial" w:cs="Arial"/>
          <w:lang w:eastAsia="x-none"/>
        </w:rPr>
        <w:t>R4-2017267</w:t>
      </w:r>
      <w:r w:rsidRPr="0085663E">
        <w:rPr>
          <w:rFonts w:ascii="Arial" w:hAnsi="Arial" w:cs="Arial"/>
          <w:lang w:eastAsia="x-none"/>
        </w:rPr>
        <w:t xml:space="preserve">, </w:t>
      </w:r>
      <w:r w:rsidR="005A0BBA" w:rsidRPr="0085663E">
        <w:rPr>
          <w:rFonts w:ascii="Arial" w:hAnsi="Arial" w:cs="Arial"/>
          <w:lang w:eastAsia="x-none"/>
        </w:rPr>
        <w:t>Work plan for enhancement for NR high speed train scenario in FR1</w:t>
      </w:r>
      <w:r w:rsidRPr="0085663E">
        <w:rPr>
          <w:rFonts w:ascii="Arial" w:hAnsi="Arial" w:cs="Arial"/>
          <w:lang w:eastAsia="x-none"/>
        </w:rPr>
        <w:t>,</w:t>
      </w:r>
      <w:r w:rsidR="005A0BBA" w:rsidRPr="0085663E">
        <w:rPr>
          <w:rFonts w:ascii="Arial" w:hAnsi="Arial" w:cs="Arial"/>
          <w:lang w:eastAsia="x-none"/>
        </w:rPr>
        <w:t xml:space="preserve"> CMCC</w:t>
      </w:r>
    </w:p>
    <w:p w14:paraId="02EF9FD0" w14:textId="323D458B" w:rsidR="00117F1E" w:rsidRPr="006345AC" w:rsidRDefault="00AF6161" w:rsidP="006345AC">
      <w:pPr>
        <w:spacing w:after="60"/>
        <w:ind w:right="74"/>
      </w:pPr>
      <w:r w:rsidRPr="0085663E">
        <w:rPr>
          <w:rFonts w:ascii="Arial" w:hAnsi="Arial" w:cs="Arial"/>
          <w:lang w:eastAsia="x-none"/>
        </w:rPr>
        <w:t xml:space="preserve">[2] </w:t>
      </w:r>
      <w:r w:rsidRPr="002F01BD">
        <w:rPr>
          <w:rFonts w:ascii="Arial" w:hAnsi="Arial" w:cs="Arial"/>
          <w:lang w:eastAsia="x-none"/>
        </w:rPr>
        <w:t>R4-2108341</w:t>
      </w:r>
      <w:r>
        <w:rPr>
          <w:rFonts w:ascii="Arial" w:hAnsi="Arial" w:cs="Arial"/>
          <w:lang w:eastAsia="x-none"/>
        </w:rPr>
        <w:t>,</w:t>
      </w:r>
      <w:r w:rsidRPr="002F01BD">
        <w:rPr>
          <w:rFonts w:ascii="Arial" w:hAnsi="Arial" w:cs="Arial"/>
          <w:lang w:eastAsia="x-none"/>
        </w:rPr>
        <w:t xml:space="preserve"> WF on RRM for FR1 HST</w:t>
      </w:r>
      <w:r>
        <w:rPr>
          <w:rFonts w:ascii="Arial" w:hAnsi="Arial" w:cs="Arial"/>
          <w:lang w:eastAsia="x-none"/>
        </w:rPr>
        <w:t>, CMCC</w:t>
      </w:r>
    </w:p>
    <w:sectPr w:rsidR="00117F1E" w:rsidRPr="006345A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F5282B" w14:textId="77777777" w:rsidR="00354CB9" w:rsidRDefault="00354CB9">
      <w:r>
        <w:separator/>
      </w:r>
    </w:p>
  </w:endnote>
  <w:endnote w:type="continuationSeparator" w:id="0">
    <w:p w14:paraId="12AEA2E3" w14:textId="77777777" w:rsidR="00354CB9" w:rsidRDefault="00354CB9">
      <w:r>
        <w:continuationSeparator/>
      </w:r>
    </w:p>
  </w:endnote>
  <w:endnote w:type="continuationNotice" w:id="1">
    <w:p w14:paraId="61BCD434" w14:textId="77777777" w:rsidR="00354CB9" w:rsidRDefault="00354C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F3A9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18A55F" w14:textId="77777777" w:rsidR="00646A7C" w:rsidRDefault="00646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8E90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BF1A2A4" w14:textId="77777777" w:rsidR="00646A7C" w:rsidRDefault="00646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47A8D0" w14:textId="77777777" w:rsidR="00354CB9" w:rsidRDefault="00354CB9">
      <w:r>
        <w:separator/>
      </w:r>
    </w:p>
  </w:footnote>
  <w:footnote w:type="continuationSeparator" w:id="0">
    <w:p w14:paraId="5F93C316" w14:textId="77777777" w:rsidR="00354CB9" w:rsidRDefault="00354CB9">
      <w:r>
        <w:continuationSeparator/>
      </w:r>
    </w:p>
  </w:footnote>
  <w:footnote w:type="continuationNotice" w:id="1">
    <w:p w14:paraId="74BFA655" w14:textId="77777777" w:rsidR="00354CB9" w:rsidRDefault="00354C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9E74D6"/>
    <w:multiLevelType w:val="hybridMultilevel"/>
    <w:tmpl w:val="0DC82BE2"/>
    <w:lvl w:ilvl="0" w:tplc="0B74AD88">
      <w:start w:val="1"/>
      <w:numFmt w:val="bullet"/>
      <w:lvlText w:val="•"/>
      <w:lvlJc w:val="left"/>
      <w:pPr>
        <w:tabs>
          <w:tab w:val="num" w:pos="720"/>
        </w:tabs>
        <w:ind w:left="720" w:hanging="360"/>
      </w:pPr>
      <w:rPr>
        <w:rFonts w:ascii="Arial" w:hAnsi="Arial" w:hint="default"/>
      </w:rPr>
    </w:lvl>
    <w:lvl w:ilvl="1" w:tplc="BD641E12">
      <w:start w:val="1"/>
      <w:numFmt w:val="bullet"/>
      <w:lvlText w:val="•"/>
      <w:lvlJc w:val="left"/>
      <w:pPr>
        <w:tabs>
          <w:tab w:val="num" w:pos="1440"/>
        </w:tabs>
        <w:ind w:left="1440" w:hanging="360"/>
      </w:pPr>
      <w:rPr>
        <w:rFonts w:ascii="Arial" w:hAnsi="Arial" w:hint="default"/>
      </w:rPr>
    </w:lvl>
    <w:lvl w:ilvl="2" w:tplc="F29A85A8">
      <w:numFmt w:val="bullet"/>
      <w:lvlText w:val=""/>
      <w:lvlJc w:val="left"/>
      <w:pPr>
        <w:tabs>
          <w:tab w:val="num" w:pos="2160"/>
        </w:tabs>
        <w:ind w:left="2160" w:hanging="360"/>
      </w:pPr>
      <w:rPr>
        <w:rFonts w:ascii="Wingdings" w:hAnsi="Wingdings" w:hint="default"/>
      </w:rPr>
    </w:lvl>
    <w:lvl w:ilvl="3" w:tplc="E5A6BAA4" w:tentative="1">
      <w:start w:val="1"/>
      <w:numFmt w:val="bullet"/>
      <w:lvlText w:val="•"/>
      <w:lvlJc w:val="left"/>
      <w:pPr>
        <w:tabs>
          <w:tab w:val="num" w:pos="2880"/>
        </w:tabs>
        <w:ind w:left="2880" w:hanging="360"/>
      </w:pPr>
      <w:rPr>
        <w:rFonts w:ascii="Arial" w:hAnsi="Arial" w:hint="default"/>
      </w:rPr>
    </w:lvl>
    <w:lvl w:ilvl="4" w:tplc="A1A851E0" w:tentative="1">
      <w:start w:val="1"/>
      <w:numFmt w:val="bullet"/>
      <w:lvlText w:val="•"/>
      <w:lvlJc w:val="left"/>
      <w:pPr>
        <w:tabs>
          <w:tab w:val="num" w:pos="3600"/>
        </w:tabs>
        <w:ind w:left="3600" w:hanging="360"/>
      </w:pPr>
      <w:rPr>
        <w:rFonts w:ascii="Arial" w:hAnsi="Arial" w:hint="default"/>
      </w:rPr>
    </w:lvl>
    <w:lvl w:ilvl="5" w:tplc="9948F1A4" w:tentative="1">
      <w:start w:val="1"/>
      <w:numFmt w:val="bullet"/>
      <w:lvlText w:val="•"/>
      <w:lvlJc w:val="left"/>
      <w:pPr>
        <w:tabs>
          <w:tab w:val="num" w:pos="4320"/>
        </w:tabs>
        <w:ind w:left="4320" w:hanging="360"/>
      </w:pPr>
      <w:rPr>
        <w:rFonts w:ascii="Arial" w:hAnsi="Arial" w:hint="default"/>
      </w:rPr>
    </w:lvl>
    <w:lvl w:ilvl="6" w:tplc="DE3C29FA" w:tentative="1">
      <w:start w:val="1"/>
      <w:numFmt w:val="bullet"/>
      <w:lvlText w:val="•"/>
      <w:lvlJc w:val="left"/>
      <w:pPr>
        <w:tabs>
          <w:tab w:val="num" w:pos="5040"/>
        </w:tabs>
        <w:ind w:left="5040" w:hanging="360"/>
      </w:pPr>
      <w:rPr>
        <w:rFonts w:ascii="Arial" w:hAnsi="Arial" w:hint="default"/>
      </w:rPr>
    </w:lvl>
    <w:lvl w:ilvl="7" w:tplc="BD6A1C58" w:tentative="1">
      <w:start w:val="1"/>
      <w:numFmt w:val="bullet"/>
      <w:lvlText w:val="•"/>
      <w:lvlJc w:val="left"/>
      <w:pPr>
        <w:tabs>
          <w:tab w:val="num" w:pos="5760"/>
        </w:tabs>
        <w:ind w:left="5760" w:hanging="360"/>
      </w:pPr>
      <w:rPr>
        <w:rFonts w:ascii="Arial" w:hAnsi="Arial" w:hint="default"/>
      </w:rPr>
    </w:lvl>
    <w:lvl w:ilvl="8" w:tplc="B508894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391CC8"/>
    <w:multiLevelType w:val="hybridMultilevel"/>
    <w:tmpl w:val="A912CA82"/>
    <w:lvl w:ilvl="0" w:tplc="041D000D">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27B79"/>
    <w:multiLevelType w:val="hybridMultilevel"/>
    <w:tmpl w:val="3F30602C"/>
    <w:lvl w:ilvl="0" w:tplc="D4FA20B0">
      <w:start w:val="1"/>
      <w:numFmt w:val="bullet"/>
      <w:lvlText w:val="•"/>
      <w:lvlJc w:val="left"/>
      <w:pPr>
        <w:tabs>
          <w:tab w:val="num" w:pos="644"/>
        </w:tabs>
        <w:ind w:left="644" w:hanging="360"/>
      </w:pPr>
      <w:rPr>
        <w:rFonts w:ascii="Arial" w:hAnsi="Arial" w:hint="default"/>
      </w:rPr>
    </w:lvl>
    <w:lvl w:ilvl="1" w:tplc="6D304FCE">
      <w:start w:val="1"/>
      <w:numFmt w:val="bullet"/>
      <w:lvlText w:val="•"/>
      <w:lvlJc w:val="left"/>
      <w:pPr>
        <w:tabs>
          <w:tab w:val="num" w:pos="1364"/>
        </w:tabs>
        <w:ind w:left="1364" w:hanging="360"/>
      </w:pPr>
      <w:rPr>
        <w:rFonts w:ascii="Arial" w:hAnsi="Arial" w:hint="default"/>
      </w:rPr>
    </w:lvl>
    <w:lvl w:ilvl="2" w:tplc="E6E8F8F8">
      <w:numFmt w:val="bullet"/>
      <w:lvlText w:val=""/>
      <w:lvlJc w:val="left"/>
      <w:pPr>
        <w:tabs>
          <w:tab w:val="num" w:pos="2084"/>
        </w:tabs>
        <w:ind w:left="2084" w:hanging="360"/>
      </w:pPr>
      <w:rPr>
        <w:rFonts w:ascii="Wingdings" w:hAnsi="Wingdings" w:hint="default"/>
      </w:rPr>
    </w:lvl>
    <w:lvl w:ilvl="3" w:tplc="E0802086" w:tentative="1">
      <w:start w:val="1"/>
      <w:numFmt w:val="bullet"/>
      <w:lvlText w:val="•"/>
      <w:lvlJc w:val="left"/>
      <w:pPr>
        <w:tabs>
          <w:tab w:val="num" w:pos="2804"/>
        </w:tabs>
        <w:ind w:left="2804" w:hanging="360"/>
      </w:pPr>
      <w:rPr>
        <w:rFonts w:ascii="Arial" w:hAnsi="Arial" w:hint="default"/>
      </w:rPr>
    </w:lvl>
    <w:lvl w:ilvl="4" w:tplc="13948EB8" w:tentative="1">
      <w:start w:val="1"/>
      <w:numFmt w:val="bullet"/>
      <w:lvlText w:val="•"/>
      <w:lvlJc w:val="left"/>
      <w:pPr>
        <w:tabs>
          <w:tab w:val="num" w:pos="3524"/>
        </w:tabs>
        <w:ind w:left="3524" w:hanging="360"/>
      </w:pPr>
      <w:rPr>
        <w:rFonts w:ascii="Arial" w:hAnsi="Arial" w:hint="default"/>
      </w:rPr>
    </w:lvl>
    <w:lvl w:ilvl="5" w:tplc="93CA57D6" w:tentative="1">
      <w:start w:val="1"/>
      <w:numFmt w:val="bullet"/>
      <w:lvlText w:val="•"/>
      <w:lvlJc w:val="left"/>
      <w:pPr>
        <w:tabs>
          <w:tab w:val="num" w:pos="4244"/>
        </w:tabs>
        <w:ind w:left="4244" w:hanging="360"/>
      </w:pPr>
      <w:rPr>
        <w:rFonts w:ascii="Arial" w:hAnsi="Arial" w:hint="default"/>
      </w:rPr>
    </w:lvl>
    <w:lvl w:ilvl="6" w:tplc="2354D8E2" w:tentative="1">
      <w:start w:val="1"/>
      <w:numFmt w:val="bullet"/>
      <w:lvlText w:val="•"/>
      <w:lvlJc w:val="left"/>
      <w:pPr>
        <w:tabs>
          <w:tab w:val="num" w:pos="4964"/>
        </w:tabs>
        <w:ind w:left="4964" w:hanging="360"/>
      </w:pPr>
      <w:rPr>
        <w:rFonts w:ascii="Arial" w:hAnsi="Arial" w:hint="default"/>
      </w:rPr>
    </w:lvl>
    <w:lvl w:ilvl="7" w:tplc="055E3060" w:tentative="1">
      <w:start w:val="1"/>
      <w:numFmt w:val="bullet"/>
      <w:lvlText w:val="•"/>
      <w:lvlJc w:val="left"/>
      <w:pPr>
        <w:tabs>
          <w:tab w:val="num" w:pos="5684"/>
        </w:tabs>
        <w:ind w:left="5684" w:hanging="360"/>
      </w:pPr>
      <w:rPr>
        <w:rFonts w:ascii="Arial" w:hAnsi="Arial" w:hint="default"/>
      </w:rPr>
    </w:lvl>
    <w:lvl w:ilvl="8" w:tplc="40543D08" w:tentative="1">
      <w:start w:val="1"/>
      <w:numFmt w:val="bullet"/>
      <w:lvlText w:val="•"/>
      <w:lvlJc w:val="left"/>
      <w:pPr>
        <w:tabs>
          <w:tab w:val="num" w:pos="6404"/>
        </w:tabs>
        <w:ind w:left="6404" w:hanging="360"/>
      </w:pPr>
      <w:rPr>
        <w:rFonts w:ascii="Arial" w:hAnsi="Arial" w:hint="default"/>
      </w:rPr>
    </w:lvl>
  </w:abstractNum>
  <w:abstractNum w:abstractNumId="6" w15:restartNumberingAfterBreak="0">
    <w:nsid w:val="23A93EEF"/>
    <w:multiLevelType w:val="hybridMultilevel"/>
    <w:tmpl w:val="26C4922A"/>
    <w:lvl w:ilvl="0" w:tplc="041D000D">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60420F"/>
    <w:multiLevelType w:val="hybridMultilevel"/>
    <w:tmpl w:val="D3FA9486"/>
    <w:lvl w:ilvl="0" w:tplc="75246D1C">
      <w:start w:val="1"/>
      <w:numFmt w:val="bullet"/>
      <w:lvlText w:val=""/>
      <w:lvlJc w:val="left"/>
      <w:pPr>
        <w:tabs>
          <w:tab w:val="num" w:pos="360"/>
        </w:tabs>
        <w:ind w:left="360" w:hanging="360"/>
      </w:pPr>
      <w:rPr>
        <w:rFonts w:ascii="Wingdings" w:hAnsi="Wingdings" w:hint="default"/>
      </w:rPr>
    </w:lvl>
    <w:lvl w:ilvl="1" w:tplc="2200DFF8">
      <w:start w:val="1"/>
      <w:numFmt w:val="bullet"/>
      <w:lvlText w:val=""/>
      <w:lvlJc w:val="left"/>
      <w:pPr>
        <w:tabs>
          <w:tab w:val="num" w:pos="1080"/>
        </w:tabs>
        <w:ind w:left="1080" w:hanging="360"/>
      </w:pPr>
      <w:rPr>
        <w:rFonts w:ascii="Wingdings" w:hAnsi="Wingdings" w:hint="default"/>
      </w:rPr>
    </w:lvl>
    <w:lvl w:ilvl="2" w:tplc="AFA86C7A">
      <w:start w:val="1"/>
      <w:numFmt w:val="bullet"/>
      <w:lvlText w:val=""/>
      <w:lvlJc w:val="left"/>
      <w:pPr>
        <w:tabs>
          <w:tab w:val="num" w:pos="1800"/>
        </w:tabs>
        <w:ind w:left="1800" w:hanging="360"/>
      </w:pPr>
      <w:rPr>
        <w:rFonts w:ascii="Wingdings" w:hAnsi="Wingdings" w:hint="default"/>
      </w:rPr>
    </w:lvl>
    <w:lvl w:ilvl="3" w:tplc="F4B80092">
      <w:numFmt w:val="bullet"/>
      <w:lvlText w:val=""/>
      <w:lvlJc w:val="left"/>
      <w:pPr>
        <w:tabs>
          <w:tab w:val="num" w:pos="2520"/>
        </w:tabs>
        <w:ind w:left="2520" w:hanging="360"/>
      </w:pPr>
      <w:rPr>
        <w:rFonts w:ascii="Wingdings" w:hAnsi="Wingdings" w:hint="default"/>
      </w:rPr>
    </w:lvl>
    <w:lvl w:ilvl="4" w:tplc="408E0C3E" w:tentative="1">
      <w:start w:val="1"/>
      <w:numFmt w:val="bullet"/>
      <w:lvlText w:val=""/>
      <w:lvlJc w:val="left"/>
      <w:pPr>
        <w:tabs>
          <w:tab w:val="num" w:pos="3240"/>
        </w:tabs>
        <w:ind w:left="3240" w:hanging="360"/>
      </w:pPr>
      <w:rPr>
        <w:rFonts w:ascii="Wingdings" w:hAnsi="Wingdings" w:hint="default"/>
      </w:rPr>
    </w:lvl>
    <w:lvl w:ilvl="5" w:tplc="0A3C06A0" w:tentative="1">
      <w:start w:val="1"/>
      <w:numFmt w:val="bullet"/>
      <w:lvlText w:val=""/>
      <w:lvlJc w:val="left"/>
      <w:pPr>
        <w:tabs>
          <w:tab w:val="num" w:pos="3960"/>
        </w:tabs>
        <w:ind w:left="3960" w:hanging="360"/>
      </w:pPr>
      <w:rPr>
        <w:rFonts w:ascii="Wingdings" w:hAnsi="Wingdings" w:hint="default"/>
      </w:rPr>
    </w:lvl>
    <w:lvl w:ilvl="6" w:tplc="6A327E0E" w:tentative="1">
      <w:start w:val="1"/>
      <w:numFmt w:val="bullet"/>
      <w:lvlText w:val=""/>
      <w:lvlJc w:val="left"/>
      <w:pPr>
        <w:tabs>
          <w:tab w:val="num" w:pos="4680"/>
        </w:tabs>
        <w:ind w:left="4680" w:hanging="360"/>
      </w:pPr>
      <w:rPr>
        <w:rFonts w:ascii="Wingdings" w:hAnsi="Wingdings" w:hint="default"/>
      </w:rPr>
    </w:lvl>
    <w:lvl w:ilvl="7" w:tplc="3D50A930" w:tentative="1">
      <w:start w:val="1"/>
      <w:numFmt w:val="bullet"/>
      <w:lvlText w:val=""/>
      <w:lvlJc w:val="left"/>
      <w:pPr>
        <w:tabs>
          <w:tab w:val="num" w:pos="5400"/>
        </w:tabs>
        <w:ind w:left="5400" w:hanging="360"/>
      </w:pPr>
      <w:rPr>
        <w:rFonts w:ascii="Wingdings" w:hAnsi="Wingdings" w:hint="default"/>
      </w:rPr>
    </w:lvl>
    <w:lvl w:ilvl="8" w:tplc="2FBE122A"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FA175A1"/>
    <w:multiLevelType w:val="hybridMultilevel"/>
    <w:tmpl w:val="D43237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5E5400"/>
    <w:multiLevelType w:val="hybridMultilevel"/>
    <w:tmpl w:val="ABA0B32C"/>
    <w:lvl w:ilvl="0" w:tplc="277074C0">
      <w:start w:val="1"/>
      <w:numFmt w:val="bullet"/>
      <w:lvlText w:val=""/>
      <w:lvlJc w:val="left"/>
      <w:pPr>
        <w:tabs>
          <w:tab w:val="num" w:pos="720"/>
        </w:tabs>
        <w:ind w:left="720" w:hanging="360"/>
      </w:pPr>
      <w:rPr>
        <w:rFonts w:ascii="Wingdings" w:hAnsi="Wingdings" w:hint="default"/>
      </w:rPr>
    </w:lvl>
    <w:lvl w:ilvl="1" w:tplc="7CAA19D4" w:tentative="1">
      <w:start w:val="1"/>
      <w:numFmt w:val="bullet"/>
      <w:lvlText w:val=""/>
      <w:lvlJc w:val="left"/>
      <w:pPr>
        <w:tabs>
          <w:tab w:val="num" w:pos="1440"/>
        </w:tabs>
        <w:ind w:left="1440" w:hanging="360"/>
      </w:pPr>
      <w:rPr>
        <w:rFonts w:ascii="Wingdings" w:hAnsi="Wingdings" w:hint="default"/>
      </w:rPr>
    </w:lvl>
    <w:lvl w:ilvl="2" w:tplc="30B0517C">
      <w:start w:val="1"/>
      <w:numFmt w:val="bullet"/>
      <w:lvlText w:val=""/>
      <w:lvlJc w:val="left"/>
      <w:pPr>
        <w:tabs>
          <w:tab w:val="num" w:pos="2160"/>
        </w:tabs>
        <w:ind w:left="2160" w:hanging="360"/>
      </w:pPr>
      <w:rPr>
        <w:rFonts w:ascii="Wingdings" w:hAnsi="Wingdings" w:hint="default"/>
      </w:rPr>
    </w:lvl>
    <w:lvl w:ilvl="3" w:tplc="7102B7DE" w:tentative="1">
      <w:start w:val="1"/>
      <w:numFmt w:val="bullet"/>
      <w:lvlText w:val=""/>
      <w:lvlJc w:val="left"/>
      <w:pPr>
        <w:tabs>
          <w:tab w:val="num" w:pos="2880"/>
        </w:tabs>
        <w:ind w:left="2880" w:hanging="360"/>
      </w:pPr>
      <w:rPr>
        <w:rFonts w:ascii="Wingdings" w:hAnsi="Wingdings" w:hint="default"/>
      </w:rPr>
    </w:lvl>
    <w:lvl w:ilvl="4" w:tplc="4F5E3878" w:tentative="1">
      <w:start w:val="1"/>
      <w:numFmt w:val="bullet"/>
      <w:lvlText w:val=""/>
      <w:lvlJc w:val="left"/>
      <w:pPr>
        <w:tabs>
          <w:tab w:val="num" w:pos="3600"/>
        </w:tabs>
        <w:ind w:left="3600" w:hanging="360"/>
      </w:pPr>
      <w:rPr>
        <w:rFonts w:ascii="Wingdings" w:hAnsi="Wingdings" w:hint="default"/>
      </w:rPr>
    </w:lvl>
    <w:lvl w:ilvl="5" w:tplc="AAF0530A" w:tentative="1">
      <w:start w:val="1"/>
      <w:numFmt w:val="bullet"/>
      <w:lvlText w:val=""/>
      <w:lvlJc w:val="left"/>
      <w:pPr>
        <w:tabs>
          <w:tab w:val="num" w:pos="4320"/>
        </w:tabs>
        <w:ind w:left="4320" w:hanging="360"/>
      </w:pPr>
      <w:rPr>
        <w:rFonts w:ascii="Wingdings" w:hAnsi="Wingdings" w:hint="default"/>
      </w:rPr>
    </w:lvl>
    <w:lvl w:ilvl="6" w:tplc="2A207C64" w:tentative="1">
      <w:start w:val="1"/>
      <w:numFmt w:val="bullet"/>
      <w:lvlText w:val=""/>
      <w:lvlJc w:val="left"/>
      <w:pPr>
        <w:tabs>
          <w:tab w:val="num" w:pos="5040"/>
        </w:tabs>
        <w:ind w:left="5040" w:hanging="360"/>
      </w:pPr>
      <w:rPr>
        <w:rFonts w:ascii="Wingdings" w:hAnsi="Wingdings" w:hint="default"/>
      </w:rPr>
    </w:lvl>
    <w:lvl w:ilvl="7" w:tplc="9500AF0A" w:tentative="1">
      <w:start w:val="1"/>
      <w:numFmt w:val="bullet"/>
      <w:lvlText w:val=""/>
      <w:lvlJc w:val="left"/>
      <w:pPr>
        <w:tabs>
          <w:tab w:val="num" w:pos="5760"/>
        </w:tabs>
        <w:ind w:left="5760" w:hanging="360"/>
      </w:pPr>
      <w:rPr>
        <w:rFonts w:ascii="Wingdings" w:hAnsi="Wingdings" w:hint="default"/>
      </w:rPr>
    </w:lvl>
    <w:lvl w:ilvl="8" w:tplc="9F76E03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A7E5F"/>
    <w:multiLevelType w:val="hybridMultilevel"/>
    <w:tmpl w:val="B270EB02"/>
    <w:lvl w:ilvl="0" w:tplc="041D000D">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43F2560"/>
    <w:multiLevelType w:val="hybridMultilevel"/>
    <w:tmpl w:val="3BB265C6"/>
    <w:lvl w:ilvl="0" w:tplc="E04697F4">
      <w:start w:val="1"/>
      <w:numFmt w:val="bullet"/>
      <w:lvlText w:val="•"/>
      <w:lvlJc w:val="left"/>
      <w:pPr>
        <w:tabs>
          <w:tab w:val="num" w:pos="360"/>
        </w:tabs>
        <w:ind w:left="360" w:hanging="360"/>
      </w:pPr>
      <w:rPr>
        <w:rFonts w:ascii="Arial" w:hAnsi="Arial" w:hint="default"/>
      </w:rPr>
    </w:lvl>
    <w:lvl w:ilvl="1" w:tplc="EC04E754">
      <w:start w:val="1"/>
      <w:numFmt w:val="bullet"/>
      <w:lvlText w:val="•"/>
      <w:lvlJc w:val="left"/>
      <w:pPr>
        <w:tabs>
          <w:tab w:val="num" w:pos="1080"/>
        </w:tabs>
        <w:ind w:left="1080" w:hanging="360"/>
      </w:pPr>
      <w:rPr>
        <w:rFonts w:ascii="Arial" w:hAnsi="Arial" w:hint="default"/>
      </w:rPr>
    </w:lvl>
    <w:lvl w:ilvl="2" w:tplc="2B8605B6">
      <w:numFmt w:val="bullet"/>
      <w:lvlText w:val=""/>
      <w:lvlJc w:val="left"/>
      <w:pPr>
        <w:tabs>
          <w:tab w:val="num" w:pos="1800"/>
        </w:tabs>
        <w:ind w:left="1800" w:hanging="360"/>
      </w:pPr>
      <w:rPr>
        <w:rFonts w:ascii="Wingdings" w:hAnsi="Wingdings" w:hint="default"/>
      </w:rPr>
    </w:lvl>
    <w:lvl w:ilvl="3" w:tplc="7CA677C2" w:tentative="1">
      <w:start w:val="1"/>
      <w:numFmt w:val="bullet"/>
      <w:lvlText w:val="•"/>
      <w:lvlJc w:val="left"/>
      <w:pPr>
        <w:tabs>
          <w:tab w:val="num" w:pos="2520"/>
        </w:tabs>
        <w:ind w:left="2520" w:hanging="360"/>
      </w:pPr>
      <w:rPr>
        <w:rFonts w:ascii="Arial" w:hAnsi="Arial" w:hint="default"/>
      </w:rPr>
    </w:lvl>
    <w:lvl w:ilvl="4" w:tplc="C0F64C24" w:tentative="1">
      <w:start w:val="1"/>
      <w:numFmt w:val="bullet"/>
      <w:lvlText w:val="•"/>
      <w:lvlJc w:val="left"/>
      <w:pPr>
        <w:tabs>
          <w:tab w:val="num" w:pos="3240"/>
        </w:tabs>
        <w:ind w:left="3240" w:hanging="360"/>
      </w:pPr>
      <w:rPr>
        <w:rFonts w:ascii="Arial" w:hAnsi="Arial" w:hint="default"/>
      </w:rPr>
    </w:lvl>
    <w:lvl w:ilvl="5" w:tplc="70F28732" w:tentative="1">
      <w:start w:val="1"/>
      <w:numFmt w:val="bullet"/>
      <w:lvlText w:val="•"/>
      <w:lvlJc w:val="left"/>
      <w:pPr>
        <w:tabs>
          <w:tab w:val="num" w:pos="3960"/>
        </w:tabs>
        <w:ind w:left="3960" w:hanging="360"/>
      </w:pPr>
      <w:rPr>
        <w:rFonts w:ascii="Arial" w:hAnsi="Arial" w:hint="default"/>
      </w:rPr>
    </w:lvl>
    <w:lvl w:ilvl="6" w:tplc="1FB84ED6" w:tentative="1">
      <w:start w:val="1"/>
      <w:numFmt w:val="bullet"/>
      <w:lvlText w:val="•"/>
      <w:lvlJc w:val="left"/>
      <w:pPr>
        <w:tabs>
          <w:tab w:val="num" w:pos="4680"/>
        </w:tabs>
        <w:ind w:left="4680" w:hanging="360"/>
      </w:pPr>
      <w:rPr>
        <w:rFonts w:ascii="Arial" w:hAnsi="Arial" w:hint="default"/>
      </w:rPr>
    </w:lvl>
    <w:lvl w:ilvl="7" w:tplc="C1E4C730" w:tentative="1">
      <w:start w:val="1"/>
      <w:numFmt w:val="bullet"/>
      <w:lvlText w:val="•"/>
      <w:lvlJc w:val="left"/>
      <w:pPr>
        <w:tabs>
          <w:tab w:val="num" w:pos="5400"/>
        </w:tabs>
        <w:ind w:left="5400" w:hanging="360"/>
      </w:pPr>
      <w:rPr>
        <w:rFonts w:ascii="Arial" w:hAnsi="Arial" w:hint="default"/>
      </w:rPr>
    </w:lvl>
    <w:lvl w:ilvl="8" w:tplc="238031B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7087945"/>
    <w:multiLevelType w:val="hybridMultilevel"/>
    <w:tmpl w:val="722ED8F0"/>
    <w:lvl w:ilvl="0" w:tplc="041D000D">
      <w:start w:val="1"/>
      <w:numFmt w:val="bullet"/>
      <w:lvlText w:val=""/>
      <w:lvlJc w:val="left"/>
      <w:pPr>
        <w:ind w:left="644" w:hanging="360"/>
      </w:pPr>
      <w:rPr>
        <w:rFonts w:ascii="Wingdings" w:hAnsi="Wingdings"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99F5192"/>
    <w:multiLevelType w:val="hybridMultilevel"/>
    <w:tmpl w:val="063C926E"/>
    <w:lvl w:ilvl="0" w:tplc="22CEA23C">
      <w:start w:val="1"/>
      <w:numFmt w:val="bullet"/>
      <w:lvlText w:val="•"/>
      <w:lvlJc w:val="left"/>
      <w:pPr>
        <w:tabs>
          <w:tab w:val="num" w:pos="360"/>
        </w:tabs>
        <w:ind w:left="360" w:hanging="360"/>
      </w:pPr>
      <w:rPr>
        <w:rFonts w:ascii="Arial" w:hAnsi="Arial" w:hint="default"/>
      </w:rPr>
    </w:lvl>
    <w:lvl w:ilvl="1" w:tplc="4FD2A41A">
      <w:start w:val="1"/>
      <w:numFmt w:val="bullet"/>
      <w:lvlText w:val="•"/>
      <w:lvlJc w:val="left"/>
      <w:pPr>
        <w:tabs>
          <w:tab w:val="num" w:pos="1080"/>
        </w:tabs>
        <w:ind w:left="1080" w:hanging="360"/>
      </w:pPr>
      <w:rPr>
        <w:rFonts w:ascii="Arial" w:hAnsi="Arial" w:hint="default"/>
      </w:rPr>
    </w:lvl>
    <w:lvl w:ilvl="2" w:tplc="F5A2D530">
      <w:numFmt w:val="bullet"/>
      <w:lvlText w:val=""/>
      <w:lvlJc w:val="left"/>
      <w:pPr>
        <w:tabs>
          <w:tab w:val="num" w:pos="1800"/>
        </w:tabs>
        <w:ind w:left="1800" w:hanging="360"/>
      </w:pPr>
      <w:rPr>
        <w:rFonts w:ascii="Wingdings" w:hAnsi="Wingdings" w:hint="default"/>
      </w:rPr>
    </w:lvl>
    <w:lvl w:ilvl="3" w:tplc="282812D8" w:tentative="1">
      <w:start w:val="1"/>
      <w:numFmt w:val="bullet"/>
      <w:lvlText w:val="•"/>
      <w:lvlJc w:val="left"/>
      <w:pPr>
        <w:tabs>
          <w:tab w:val="num" w:pos="2520"/>
        </w:tabs>
        <w:ind w:left="2520" w:hanging="360"/>
      </w:pPr>
      <w:rPr>
        <w:rFonts w:ascii="Arial" w:hAnsi="Arial" w:hint="default"/>
      </w:rPr>
    </w:lvl>
    <w:lvl w:ilvl="4" w:tplc="2F343AC2" w:tentative="1">
      <w:start w:val="1"/>
      <w:numFmt w:val="bullet"/>
      <w:lvlText w:val="•"/>
      <w:lvlJc w:val="left"/>
      <w:pPr>
        <w:tabs>
          <w:tab w:val="num" w:pos="3240"/>
        </w:tabs>
        <w:ind w:left="3240" w:hanging="360"/>
      </w:pPr>
      <w:rPr>
        <w:rFonts w:ascii="Arial" w:hAnsi="Arial" w:hint="default"/>
      </w:rPr>
    </w:lvl>
    <w:lvl w:ilvl="5" w:tplc="9B883DCC" w:tentative="1">
      <w:start w:val="1"/>
      <w:numFmt w:val="bullet"/>
      <w:lvlText w:val="•"/>
      <w:lvlJc w:val="left"/>
      <w:pPr>
        <w:tabs>
          <w:tab w:val="num" w:pos="3960"/>
        </w:tabs>
        <w:ind w:left="3960" w:hanging="360"/>
      </w:pPr>
      <w:rPr>
        <w:rFonts w:ascii="Arial" w:hAnsi="Arial" w:hint="default"/>
      </w:rPr>
    </w:lvl>
    <w:lvl w:ilvl="6" w:tplc="4F1EBAD2" w:tentative="1">
      <w:start w:val="1"/>
      <w:numFmt w:val="bullet"/>
      <w:lvlText w:val="•"/>
      <w:lvlJc w:val="left"/>
      <w:pPr>
        <w:tabs>
          <w:tab w:val="num" w:pos="4680"/>
        </w:tabs>
        <w:ind w:left="4680" w:hanging="360"/>
      </w:pPr>
      <w:rPr>
        <w:rFonts w:ascii="Arial" w:hAnsi="Arial" w:hint="default"/>
      </w:rPr>
    </w:lvl>
    <w:lvl w:ilvl="7" w:tplc="B6383030" w:tentative="1">
      <w:start w:val="1"/>
      <w:numFmt w:val="bullet"/>
      <w:lvlText w:val="•"/>
      <w:lvlJc w:val="left"/>
      <w:pPr>
        <w:tabs>
          <w:tab w:val="num" w:pos="5400"/>
        </w:tabs>
        <w:ind w:left="5400" w:hanging="360"/>
      </w:pPr>
      <w:rPr>
        <w:rFonts w:ascii="Arial" w:hAnsi="Arial" w:hint="default"/>
      </w:rPr>
    </w:lvl>
    <w:lvl w:ilvl="8" w:tplc="FAA88AD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7153EEC"/>
    <w:multiLevelType w:val="hybridMultilevel"/>
    <w:tmpl w:val="46B062E4"/>
    <w:lvl w:ilvl="0" w:tplc="3F200300">
      <w:start w:val="1"/>
      <w:numFmt w:val="bullet"/>
      <w:lvlText w:val="•"/>
      <w:lvlJc w:val="left"/>
      <w:pPr>
        <w:tabs>
          <w:tab w:val="num" w:pos="360"/>
        </w:tabs>
        <w:ind w:left="360" w:hanging="360"/>
      </w:pPr>
      <w:rPr>
        <w:rFonts w:ascii="Arial" w:hAnsi="Arial" w:hint="default"/>
      </w:rPr>
    </w:lvl>
    <w:lvl w:ilvl="1" w:tplc="710EA4D8">
      <w:start w:val="1"/>
      <w:numFmt w:val="bullet"/>
      <w:lvlText w:val="•"/>
      <w:lvlJc w:val="left"/>
      <w:pPr>
        <w:tabs>
          <w:tab w:val="num" w:pos="1080"/>
        </w:tabs>
        <w:ind w:left="1080" w:hanging="360"/>
      </w:pPr>
      <w:rPr>
        <w:rFonts w:ascii="Arial" w:hAnsi="Arial" w:hint="default"/>
      </w:rPr>
    </w:lvl>
    <w:lvl w:ilvl="2" w:tplc="97A419DE">
      <w:numFmt w:val="bullet"/>
      <w:lvlText w:val=""/>
      <w:lvlJc w:val="left"/>
      <w:pPr>
        <w:tabs>
          <w:tab w:val="num" w:pos="1800"/>
        </w:tabs>
        <w:ind w:left="1800" w:hanging="360"/>
      </w:pPr>
      <w:rPr>
        <w:rFonts w:ascii="Wingdings" w:hAnsi="Wingdings" w:hint="default"/>
      </w:rPr>
    </w:lvl>
    <w:lvl w:ilvl="3" w:tplc="BFCA1FE0" w:tentative="1">
      <w:start w:val="1"/>
      <w:numFmt w:val="bullet"/>
      <w:lvlText w:val="•"/>
      <w:lvlJc w:val="left"/>
      <w:pPr>
        <w:tabs>
          <w:tab w:val="num" w:pos="2520"/>
        </w:tabs>
        <w:ind w:left="2520" w:hanging="360"/>
      </w:pPr>
      <w:rPr>
        <w:rFonts w:ascii="Arial" w:hAnsi="Arial" w:hint="default"/>
      </w:rPr>
    </w:lvl>
    <w:lvl w:ilvl="4" w:tplc="4D588790" w:tentative="1">
      <w:start w:val="1"/>
      <w:numFmt w:val="bullet"/>
      <w:lvlText w:val="•"/>
      <w:lvlJc w:val="left"/>
      <w:pPr>
        <w:tabs>
          <w:tab w:val="num" w:pos="3240"/>
        </w:tabs>
        <w:ind w:left="3240" w:hanging="360"/>
      </w:pPr>
      <w:rPr>
        <w:rFonts w:ascii="Arial" w:hAnsi="Arial" w:hint="default"/>
      </w:rPr>
    </w:lvl>
    <w:lvl w:ilvl="5" w:tplc="FE4C5B2C" w:tentative="1">
      <w:start w:val="1"/>
      <w:numFmt w:val="bullet"/>
      <w:lvlText w:val="•"/>
      <w:lvlJc w:val="left"/>
      <w:pPr>
        <w:tabs>
          <w:tab w:val="num" w:pos="3960"/>
        </w:tabs>
        <w:ind w:left="3960" w:hanging="360"/>
      </w:pPr>
      <w:rPr>
        <w:rFonts w:ascii="Arial" w:hAnsi="Arial" w:hint="default"/>
      </w:rPr>
    </w:lvl>
    <w:lvl w:ilvl="6" w:tplc="2FB6AA1A" w:tentative="1">
      <w:start w:val="1"/>
      <w:numFmt w:val="bullet"/>
      <w:lvlText w:val="•"/>
      <w:lvlJc w:val="left"/>
      <w:pPr>
        <w:tabs>
          <w:tab w:val="num" w:pos="4680"/>
        </w:tabs>
        <w:ind w:left="4680" w:hanging="360"/>
      </w:pPr>
      <w:rPr>
        <w:rFonts w:ascii="Arial" w:hAnsi="Arial" w:hint="default"/>
      </w:rPr>
    </w:lvl>
    <w:lvl w:ilvl="7" w:tplc="212E4346" w:tentative="1">
      <w:start w:val="1"/>
      <w:numFmt w:val="bullet"/>
      <w:lvlText w:val="•"/>
      <w:lvlJc w:val="left"/>
      <w:pPr>
        <w:tabs>
          <w:tab w:val="num" w:pos="5400"/>
        </w:tabs>
        <w:ind w:left="5400" w:hanging="360"/>
      </w:pPr>
      <w:rPr>
        <w:rFonts w:ascii="Arial" w:hAnsi="Arial" w:hint="default"/>
      </w:rPr>
    </w:lvl>
    <w:lvl w:ilvl="8" w:tplc="2C923A4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7967D72"/>
    <w:multiLevelType w:val="hybridMultilevel"/>
    <w:tmpl w:val="A6967B00"/>
    <w:lvl w:ilvl="0" w:tplc="36002428">
      <w:start w:val="1"/>
      <w:numFmt w:val="bullet"/>
      <w:lvlText w:val="•"/>
      <w:lvlJc w:val="left"/>
      <w:pPr>
        <w:tabs>
          <w:tab w:val="num" w:pos="720"/>
        </w:tabs>
        <w:ind w:left="720" w:hanging="360"/>
      </w:pPr>
      <w:rPr>
        <w:rFonts w:ascii="Arial" w:hAnsi="Arial" w:hint="default"/>
      </w:rPr>
    </w:lvl>
    <w:lvl w:ilvl="1" w:tplc="829626D4">
      <w:start w:val="1"/>
      <w:numFmt w:val="bullet"/>
      <w:lvlText w:val="•"/>
      <w:lvlJc w:val="left"/>
      <w:pPr>
        <w:tabs>
          <w:tab w:val="num" w:pos="1440"/>
        </w:tabs>
        <w:ind w:left="1440" w:hanging="360"/>
      </w:pPr>
      <w:rPr>
        <w:rFonts w:ascii="Arial" w:hAnsi="Arial" w:hint="default"/>
      </w:rPr>
    </w:lvl>
    <w:lvl w:ilvl="2" w:tplc="D86C447C" w:tentative="1">
      <w:start w:val="1"/>
      <w:numFmt w:val="bullet"/>
      <w:lvlText w:val="•"/>
      <w:lvlJc w:val="left"/>
      <w:pPr>
        <w:tabs>
          <w:tab w:val="num" w:pos="2160"/>
        </w:tabs>
        <w:ind w:left="2160" w:hanging="360"/>
      </w:pPr>
      <w:rPr>
        <w:rFonts w:ascii="Arial" w:hAnsi="Arial" w:hint="default"/>
      </w:rPr>
    </w:lvl>
    <w:lvl w:ilvl="3" w:tplc="DAA2212E" w:tentative="1">
      <w:start w:val="1"/>
      <w:numFmt w:val="bullet"/>
      <w:lvlText w:val="•"/>
      <w:lvlJc w:val="left"/>
      <w:pPr>
        <w:tabs>
          <w:tab w:val="num" w:pos="2880"/>
        </w:tabs>
        <w:ind w:left="2880" w:hanging="360"/>
      </w:pPr>
      <w:rPr>
        <w:rFonts w:ascii="Arial" w:hAnsi="Arial" w:hint="default"/>
      </w:rPr>
    </w:lvl>
    <w:lvl w:ilvl="4" w:tplc="35961B10" w:tentative="1">
      <w:start w:val="1"/>
      <w:numFmt w:val="bullet"/>
      <w:lvlText w:val="•"/>
      <w:lvlJc w:val="left"/>
      <w:pPr>
        <w:tabs>
          <w:tab w:val="num" w:pos="3600"/>
        </w:tabs>
        <w:ind w:left="3600" w:hanging="360"/>
      </w:pPr>
      <w:rPr>
        <w:rFonts w:ascii="Arial" w:hAnsi="Arial" w:hint="default"/>
      </w:rPr>
    </w:lvl>
    <w:lvl w:ilvl="5" w:tplc="8A80F562" w:tentative="1">
      <w:start w:val="1"/>
      <w:numFmt w:val="bullet"/>
      <w:lvlText w:val="•"/>
      <w:lvlJc w:val="left"/>
      <w:pPr>
        <w:tabs>
          <w:tab w:val="num" w:pos="4320"/>
        </w:tabs>
        <w:ind w:left="4320" w:hanging="360"/>
      </w:pPr>
      <w:rPr>
        <w:rFonts w:ascii="Arial" w:hAnsi="Arial" w:hint="default"/>
      </w:rPr>
    </w:lvl>
    <w:lvl w:ilvl="6" w:tplc="409631FA" w:tentative="1">
      <w:start w:val="1"/>
      <w:numFmt w:val="bullet"/>
      <w:lvlText w:val="•"/>
      <w:lvlJc w:val="left"/>
      <w:pPr>
        <w:tabs>
          <w:tab w:val="num" w:pos="5040"/>
        </w:tabs>
        <w:ind w:left="5040" w:hanging="360"/>
      </w:pPr>
      <w:rPr>
        <w:rFonts w:ascii="Arial" w:hAnsi="Arial" w:hint="default"/>
      </w:rPr>
    </w:lvl>
    <w:lvl w:ilvl="7" w:tplc="A55A0612" w:tentative="1">
      <w:start w:val="1"/>
      <w:numFmt w:val="bullet"/>
      <w:lvlText w:val="•"/>
      <w:lvlJc w:val="left"/>
      <w:pPr>
        <w:tabs>
          <w:tab w:val="num" w:pos="5760"/>
        </w:tabs>
        <w:ind w:left="5760" w:hanging="360"/>
      </w:pPr>
      <w:rPr>
        <w:rFonts w:ascii="Arial" w:hAnsi="Arial" w:hint="default"/>
      </w:rPr>
    </w:lvl>
    <w:lvl w:ilvl="8" w:tplc="4DD073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4550AE"/>
    <w:multiLevelType w:val="hybridMultilevel"/>
    <w:tmpl w:val="D8CED8A8"/>
    <w:lvl w:ilvl="0" w:tplc="041D000D">
      <w:start w:val="1"/>
      <w:numFmt w:val="bullet"/>
      <w:lvlText w:val=""/>
      <w:lvlJc w:val="left"/>
      <w:pPr>
        <w:ind w:left="644" w:hanging="360"/>
      </w:pPr>
      <w:rPr>
        <w:rFonts w:ascii="Wingdings" w:hAnsi="Wingdings"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5365124F"/>
    <w:multiLevelType w:val="hybridMultilevel"/>
    <w:tmpl w:val="3AF2CE00"/>
    <w:lvl w:ilvl="0" w:tplc="91446904">
      <w:start w:val="1"/>
      <w:numFmt w:val="bullet"/>
      <w:lvlText w:val="•"/>
      <w:lvlJc w:val="left"/>
      <w:pPr>
        <w:tabs>
          <w:tab w:val="num" w:pos="720"/>
        </w:tabs>
        <w:ind w:left="720" w:hanging="360"/>
      </w:pPr>
      <w:rPr>
        <w:rFonts w:ascii="Arial" w:hAnsi="Arial" w:hint="default"/>
      </w:rPr>
    </w:lvl>
    <w:lvl w:ilvl="1" w:tplc="3FCCD0BE">
      <w:start w:val="1"/>
      <w:numFmt w:val="bullet"/>
      <w:lvlText w:val="•"/>
      <w:lvlJc w:val="left"/>
      <w:pPr>
        <w:tabs>
          <w:tab w:val="num" w:pos="1440"/>
        </w:tabs>
        <w:ind w:left="1440" w:hanging="360"/>
      </w:pPr>
      <w:rPr>
        <w:rFonts w:ascii="Arial" w:hAnsi="Arial" w:hint="default"/>
      </w:rPr>
    </w:lvl>
    <w:lvl w:ilvl="2" w:tplc="A55A0DCA" w:tentative="1">
      <w:start w:val="1"/>
      <w:numFmt w:val="bullet"/>
      <w:lvlText w:val="•"/>
      <w:lvlJc w:val="left"/>
      <w:pPr>
        <w:tabs>
          <w:tab w:val="num" w:pos="2160"/>
        </w:tabs>
        <w:ind w:left="2160" w:hanging="360"/>
      </w:pPr>
      <w:rPr>
        <w:rFonts w:ascii="Arial" w:hAnsi="Arial" w:hint="default"/>
      </w:rPr>
    </w:lvl>
    <w:lvl w:ilvl="3" w:tplc="7DBAC2B2" w:tentative="1">
      <w:start w:val="1"/>
      <w:numFmt w:val="bullet"/>
      <w:lvlText w:val="•"/>
      <w:lvlJc w:val="left"/>
      <w:pPr>
        <w:tabs>
          <w:tab w:val="num" w:pos="2880"/>
        </w:tabs>
        <w:ind w:left="2880" w:hanging="360"/>
      </w:pPr>
      <w:rPr>
        <w:rFonts w:ascii="Arial" w:hAnsi="Arial" w:hint="default"/>
      </w:rPr>
    </w:lvl>
    <w:lvl w:ilvl="4" w:tplc="A998A6D8" w:tentative="1">
      <w:start w:val="1"/>
      <w:numFmt w:val="bullet"/>
      <w:lvlText w:val="•"/>
      <w:lvlJc w:val="left"/>
      <w:pPr>
        <w:tabs>
          <w:tab w:val="num" w:pos="3600"/>
        </w:tabs>
        <w:ind w:left="3600" w:hanging="360"/>
      </w:pPr>
      <w:rPr>
        <w:rFonts w:ascii="Arial" w:hAnsi="Arial" w:hint="default"/>
      </w:rPr>
    </w:lvl>
    <w:lvl w:ilvl="5" w:tplc="5648A25C" w:tentative="1">
      <w:start w:val="1"/>
      <w:numFmt w:val="bullet"/>
      <w:lvlText w:val="•"/>
      <w:lvlJc w:val="left"/>
      <w:pPr>
        <w:tabs>
          <w:tab w:val="num" w:pos="4320"/>
        </w:tabs>
        <w:ind w:left="4320" w:hanging="360"/>
      </w:pPr>
      <w:rPr>
        <w:rFonts w:ascii="Arial" w:hAnsi="Arial" w:hint="default"/>
      </w:rPr>
    </w:lvl>
    <w:lvl w:ilvl="6" w:tplc="3AE60BF0" w:tentative="1">
      <w:start w:val="1"/>
      <w:numFmt w:val="bullet"/>
      <w:lvlText w:val="•"/>
      <w:lvlJc w:val="left"/>
      <w:pPr>
        <w:tabs>
          <w:tab w:val="num" w:pos="5040"/>
        </w:tabs>
        <w:ind w:left="5040" w:hanging="360"/>
      </w:pPr>
      <w:rPr>
        <w:rFonts w:ascii="Arial" w:hAnsi="Arial" w:hint="default"/>
      </w:rPr>
    </w:lvl>
    <w:lvl w:ilvl="7" w:tplc="500E941E" w:tentative="1">
      <w:start w:val="1"/>
      <w:numFmt w:val="bullet"/>
      <w:lvlText w:val="•"/>
      <w:lvlJc w:val="left"/>
      <w:pPr>
        <w:tabs>
          <w:tab w:val="num" w:pos="5760"/>
        </w:tabs>
        <w:ind w:left="5760" w:hanging="360"/>
      </w:pPr>
      <w:rPr>
        <w:rFonts w:ascii="Arial" w:hAnsi="Arial" w:hint="default"/>
      </w:rPr>
    </w:lvl>
    <w:lvl w:ilvl="8" w:tplc="C126814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ADF717F"/>
    <w:multiLevelType w:val="hybridMultilevel"/>
    <w:tmpl w:val="BA8C24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5DBB19E3"/>
    <w:multiLevelType w:val="hybridMultilevel"/>
    <w:tmpl w:val="DB1697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E884377"/>
    <w:multiLevelType w:val="hybridMultilevel"/>
    <w:tmpl w:val="DF02FA40"/>
    <w:lvl w:ilvl="0" w:tplc="32A671B6">
      <w:start w:val="1"/>
      <w:numFmt w:val="bullet"/>
      <w:lvlText w:val=""/>
      <w:lvlJc w:val="left"/>
      <w:pPr>
        <w:tabs>
          <w:tab w:val="num" w:pos="720"/>
        </w:tabs>
        <w:ind w:left="720" w:hanging="360"/>
      </w:pPr>
      <w:rPr>
        <w:rFonts w:ascii="Wingdings" w:hAnsi="Wingdings" w:hint="default"/>
      </w:rPr>
    </w:lvl>
    <w:lvl w:ilvl="1" w:tplc="B658EAF6" w:tentative="1">
      <w:start w:val="1"/>
      <w:numFmt w:val="bullet"/>
      <w:lvlText w:val=""/>
      <w:lvlJc w:val="left"/>
      <w:pPr>
        <w:tabs>
          <w:tab w:val="num" w:pos="1440"/>
        </w:tabs>
        <w:ind w:left="1440" w:hanging="360"/>
      </w:pPr>
      <w:rPr>
        <w:rFonts w:ascii="Wingdings" w:hAnsi="Wingdings" w:hint="default"/>
      </w:rPr>
    </w:lvl>
    <w:lvl w:ilvl="2" w:tplc="67E2B11C">
      <w:start w:val="1"/>
      <w:numFmt w:val="bullet"/>
      <w:lvlText w:val=""/>
      <w:lvlJc w:val="left"/>
      <w:pPr>
        <w:tabs>
          <w:tab w:val="num" w:pos="2160"/>
        </w:tabs>
        <w:ind w:left="2160" w:hanging="360"/>
      </w:pPr>
      <w:rPr>
        <w:rFonts w:ascii="Wingdings" w:hAnsi="Wingdings" w:hint="default"/>
      </w:rPr>
    </w:lvl>
    <w:lvl w:ilvl="3" w:tplc="F5C07040" w:tentative="1">
      <w:start w:val="1"/>
      <w:numFmt w:val="bullet"/>
      <w:lvlText w:val=""/>
      <w:lvlJc w:val="left"/>
      <w:pPr>
        <w:tabs>
          <w:tab w:val="num" w:pos="2880"/>
        </w:tabs>
        <w:ind w:left="2880" w:hanging="360"/>
      </w:pPr>
      <w:rPr>
        <w:rFonts w:ascii="Wingdings" w:hAnsi="Wingdings" w:hint="default"/>
      </w:rPr>
    </w:lvl>
    <w:lvl w:ilvl="4" w:tplc="CA42C56E" w:tentative="1">
      <w:start w:val="1"/>
      <w:numFmt w:val="bullet"/>
      <w:lvlText w:val=""/>
      <w:lvlJc w:val="left"/>
      <w:pPr>
        <w:tabs>
          <w:tab w:val="num" w:pos="3600"/>
        </w:tabs>
        <w:ind w:left="3600" w:hanging="360"/>
      </w:pPr>
      <w:rPr>
        <w:rFonts w:ascii="Wingdings" w:hAnsi="Wingdings" w:hint="default"/>
      </w:rPr>
    </w:lvl>
    <w:lvl w:ilvl="5" w:tplc="B744552A" w:tentative="1">
      <w:start w:val="1"/>
      <w:numFmt w:val="bullet"/>
      <w:lvlText w:val=""/>
      <w:lvlJc w:val="left"/>
      <w:pPr>
        <w:tabs>
          <w:tab w:val="num" w:pos="4320"/>
        </w:tabs>
        <w:ind w:left="4320" w:hanging="360"/>
      </w:pPr>
      <w:rPr>
        <w:rFonts w:ascii="Wingdings" w:hAnsi="Wingdings" w:hint="default"/>
      </w:rPr>
    </w:lvl>
    <w:lvl w:ilvl="6" w:tplc="8D94FA5C" w:tentative="1">
      <w:start w:val="1"/>
      <w:numFmt w:val="bullet"/>
      <w:lvlText w:val=""/>
      <w:lvlJc w:val="left"/>
      <w:pPr>
        <w:tabs>
          <w:tab w:val="num" w:pos="5040"/>
        </w:tabs>
        <w:ind w:left="5040" w:hanging="360"/>
      </w:pPr>
      <w:rPr>
        <w:rFonts w:ascii="Wingdings" w:hAnsi="Wingdings" w:hint="default"/>
      </w:rPr>
    </w:lvl>
    <w:lvl w:ilvl="7" w:tplc="225A1AE2" w:tentative="1">
      <w:start w:val="1"/>
      <w:numFmt w:val="bullet"/>
      <w:lvlText w:val=""/>
      <w:lvlJc w:val="left"/>
      <w:pPr>
        <w:tabs>
          <w:tab w:val="num" w:pos="5760"/>
        </w:tabs>
        <w:ind w:left="5760" w:hanging="360"/>
      </w:pPr>
      <w:rPr>
        <w:rFonts w:ascii="Wingdings" w:hAnsi="Wingdings" w:hint="default"/>
      </w:rPr>
    </w:lvl>
    <w:lvl w:ilvl="8" w:tplc="B7F6036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763B85"/>
    <w:multiLevelType w:val="hybridMultilevel"/>
    <w:tmpl w:val="2B549E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677D05C8"/>
    <w:multiLevelType w:val="hybridMultilevel"/>
    <w:tmpl w:val="FA38B7C4"/>
    <w:lvl w:ilvl="0" w:tplc="537C2474">
      <w:start w:val="1"/>
      <w:numFmt w:val="bullet"/>
      <w:lvlText w:val="•"/>
      <w:lvlJc w:val="left"/>
      <w:pPr>
        <w:tabs>
          <w:tab w:val="num" w:pos="360"/>
        </w:tabs>
        <w:ind w:left="360" w:hanging="360"/>
      </w:pPr>
      <w:rPr>
        <w:rFonts w:ascii="Arial" w:hAnsi="Arial" w:hint="default"/>
      </w:rPr>
    </w:lvl>
    <w:lvl w:ilvl="1" w:tplc="DDE8B19A">
      <w:start w:val="1"/>
      <w:numFmt w:val="bullet"/>
      <w:lvlText w:val="•"/>
      <w:lvlJc w:val="left"/>
      <w:pPr>
        <w:tabs>
          <w:tab w:val="num" w:pos="1080"/>
        </w:tabs>
        <w:ind w:left="1080" w:hanging="360"/>
      </w:pPr>
      <w:rPr>
        <w:rFonts w:ascii="Arial" w:hAnsi="Arial" w:hint="default"/>
      </w:rPr>
    </w:lvl>
    <w:lvl w:ilvl="2" w:tplc="CF22EBA2">
      <w:numFmt w:val="bullet"/>
      <w:lvlText w:val=""/>
      <w:lvlJc w:val="left"/>
      <w:pPr>
        <w:tabs>
          <w:tab w:val="num" w:pos="1800"/>
        </w:tabs>
        <w:ind w:left="1800" w:hanging="360"/>
      </w:pPr>
      <w:rPr>
        <w:rFonts w:ascii="Wingdings" w:hAnsi="Wingdings" w:hint="default"/>
      </w:rPr>
    </w:lvl>
    <w:lvl w:ilvl="3" w:tplc="66565718">
      <w:numFmt w:val="bullet"/>
      <w:lvlText w:val=""/>
      <w:lvlJc w:val="left"/>
      <w:pPr>
        <w:tabs>
          <w:tab w:val="num" w:pos="2520"/>
        </w:tabs>
        <w:ind w:left="2520" w:hanging="360"/>
      </w:pPr>
      <w:rPr>
        <w:rFonts w:ascii="Wingdings" w:hAnsi="Wingdings" w:hint="default"/>
      </w:rPr>
    </w:lvl>
    <w:lvl w:ilvl="4" w:tplc="C87A6F4E">
      <w:start w:val="1"/>
      <w:numFmt w:val="bullet"/>
      <w:lvlText w:val="•"/>
      <w:lvlJc w:val="left"/>
      <w:pPr>
        <w:tabs>
          <w:tab w:val="num" w:pos="3240"/>
        </w:tabs>
        <w:ind w:left="3240" w:hanging="360"/>
      </w:pPr>
      <w:rPr>
        <w:rFonts w:ascii="Arial" w:hAnsi="Arial" w:hint="default"/>
      </w:rPr>
    </w:lvl>
    <w:lvl w:ilvl="5" w:tplc="94A63A5A" w:tentative="1">
      <w:start w:val="1"/>
      <w:numFmt w:val="bullet"/>
      <w:lvlText w:val="•"/>
      <w:lvlJc w:val="left"/>
      <w:pPr>
        <w:tabs>
          <w:tab w:val="num" w:pos="3960"/>
        </w:tabs>
        <w:ind w:left="3960" w:hanging="360"/>
      </w:pPr>
      <w:rPr>
        <w:rFonts w:ascii="Arial" w:hAnsi="Arial" w:hint="default"/>
      </w:rPr>
    </w:lvl>
    <w:lvl w:ilvl="6" w:tplc="F19A694C" w:tentative="1">
      <w:start w:val="1"/>
      <w:numFmt w:val="bullet"/>
      <w:lvlText w:val="•"/>
      <w:lvlJc w:val="left"/>
      <w:pPr>
        <w:tabs>
          <w:tab w:val="num" w:pos="4680"/>
        </w:tabs>
        <w:ind w:left="4680" w:hanging="360"/>
      </w:pPr>
      <w:rPr>
        <w:rFonts w:ascii="Arial" w:hAnsi="Arial" w:hint="default"/>
      </w:rPr>
    </w:lvl>
    <w:lvl w:ilvl="7" w:tplc="EDDCDA52" w:tentative="1">
      <w:start w:val="1"/>
      <w:numFmt w:val="bullet"/>
      <w:lvlText w:val="•"/>
      <w:lvlJc w:val="left"/>
      <w:pPr>
        <w:tabs>
          <w:tab w:val="num" w:pos="5400"/>
        </w:tabs>
        <w:ind w:left="5400" w:hanging="360"/>
      </w:pPr>
      <w:rPr>
        <w:rFonts w:ascii="Arial" w:hAnsi="Arial" w:hint="default"/>
      </w:rPr>
    </w:lvl>
    <w:lvl w:ilvl="8" w:tplc="1EA4CC8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D4C54F8"/>
    <w:multiLevelType w:val="hybridMultilevel"/>
    <w:tmpl w:val="0D5AACDE"/>
    <w:lvl w:ilvl="0" w:tplc="583C8A3E">
      <w:start w:val="1"/>
      <w:numFmt w:val="bullet"/>
      <w:lvlText w:val=""/>
      <w:lvlJc w:val="left"/>
      <w:pPr>
        <w:tabs>
          <w:tab w:val="num" w:pos="644"/>
        </w:tabs>
        <w:ind w:left="644" w:hanging="360"/>
      </w:pPr>
      <w:rPr>
        <w:rFonts w:ascii="Wingdings" w:hAnsi="Wingdings" w:hint="default"/>
      </w:rPr>
    </w:lvl>
    <w:lvl w:ilvl="1" w:tplc="0420A982">
      <w:start w:val="1"/>
      <w:numFmt w:val="bullet"/>
      <w:lvlText w:val=""/>
      <w:lvlJc w:val="left"/>
      <w:pPr>
        <w:tabs>
          <w:tab w:val="num" w:pos="1364"/>
        </w:tabs>
        <w:ind w:left="1364" w:hanging="360"/>
      </w:pPr>
      <w:rPr>
        <w:rFonts w:ascii="Wingdings" w:hAnsi="Wingdings" w:hint="default"/>
      </w:rPr>
    </w:lvl>
    <w:lvl w:ilvl="2" w:tplc="8B6C40EA">
      <w:start w:val="1"/>
      <w:numFmt w:val="bullet"/>
      <w:lvlText w:val=""/>
      <w:lvlJc w:val="left"/>
      <w:pPr>
        <w:tabs>
          <w:tab w:val="num" w:pos="2084"/>
        </w:tabs>
        <w:ind w:left="2084" w:hanging="360"/>
      </w:pPr>
      <w:rPr>
        <w:rFonts w:ascii="Wingdings" w:hAnsi="Wingdings" w:hint="default"/>
      </w:rPr>
    </w:lvl>
    <w:lvl w:ilvl="3" w:tplc="B9266538" w:tentative="1">
      <w:start w:val="1"/>
      <w:numFmt w:val="bullet"/>
      <w:lvlText w:val=""/>
      <w:lvlJc w:val="left"/>
      <w:pPr>
        <w:tabs>
          <w:tab w:val="num" w:pos="2804"/>
        </w:tabs>
        <w:ind w:left="2804" w:hanging="360"/>
      </w:pPr>
      <w:rPr>
        <w:rFonts w:ascii="Wingdings" w:hAnsi="Wingdings" w:hint="default"/>
      </w:rPr>
    </w:lvl>
    <w:lvl w:ilvl="4" w:tplc="A0AEC036" w:tentative="1">
      <w:start w:val="1"/>
      <w:numFmt w:val="bullet"/>
      <w:lvlText w:val=""/>
      <w:lvlJc w:val="left"/>
      <w:pPr>
        <w:tabs>
          <w:tab w:val="num" w:pos="3524"/>
        </w:tabs>
        <w:ind w:left="3524" w:hanging="360"/>
      </w:pPr>
      <w:rPr>
        <w:rFonts w:ascii="Wingdings" w:hAnsi="Wingdings" w:hint="default"/>
      </w:rPr>
    </w:lvl>
    <w:lvl w:ilvl="5" w:tplc="549C5602" w:tentative="1">
      <w:start w:val="1"/>
      <w:numFmt w:val="bullet"/>
      <w:lvlText w:val=""/>
      <w:lvlJc w:val="left"/>
      <w:pPr>
        <w:tabs>
          <w:tab w:val="num" w:pos="4244"/>
        </w:tabs>
        <w:ind w:left="4244" w:hanging="360"/>
      </w:pPr>
      <w:rPr>
        <w:rFonts w:ascii="Wingdings" w:hAnsi="Wingdings" w:hint="default"/>
      </w:rPr>
    </w:lvl>
    <w:lvl w:ilvl="6" w:tplc="1EB69C16" w:tentative="1">
      <w:start w:val="1"/>
      <w:numFmt w:val="bullet"/>
      <w:lvlText w:val=""/>
      <w:lvlJc w:val="left"/>
      <w:pPr>
        <w:tabs>
          <w:tab w:val="num" w:pos="4964"/>
        </w:tabs>
        <w:ind w:left="4964" w:hanging="360"/>
      </w:pPr>
      <w:rPr>
        <w:rFonts w:ascii="Wingdings" w:hAnsi="Wingdings" w:hint="default"/>
      </w:rPr>
    </w:lvl>
    <w:lvl w:ilvl="7" w:tplc="9984F2DE" w:tentative="1">
      <w:start w:val="1"/>
      <w:numFmt w:val="bullet"/>
      <w:lvlText w:val=""/>
      <w:lvlJc w:val="left"/>
      <w:pPr>
        <w:tabs>
          <w:tab w:val="num" w:pos="5684"/>
        </w:tabs>
        <w:ind w:left="5684" w:hanging="360"/>
      </w:pPr>
      <w:rPr>
        <w:rFonts w:ascii="Wingdings" w:hAnsi="Wingdings" w:hint="default"/>
      </w:rPr>
    </w:lvl>
    <w:lvl w:ilvl="8" w:tplc="BCBAC3A6"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2AF77D3"/>
    <w:multiLevelType w:val="hybridMultilevel"/>
    <w:tmpl w:val="61F8C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9" w15:restartNumberingAfterBreak="0">
    <w:nsid w:val="74EC50DA"/>
    <w:multiLevelType w:val="hybridMultilevel"/>
    <w:tmpl w:val="253AACFA"/>
    <w:lvl w:ilvl="0" w:tplc="A94C5886">
      <w:start w:val="1"/>
      <w:numFmt w:val="bullet"/>
      <w:lvlText w:val=""/>
      <w:lvlJc w:val="left"/>
      <w:pPr>
        <w:tabs>
          <w:tab w:val="num" w:pos="644"/>
        </w:tabs>
        <w:ind w:left="644" w:hanging="360"/>
      </w:pPr>
      <w:rPr>
        <w:rFonts w:ascii="Wingdings" w:hAnsi="Wingdings" w:hint="default"/>
      </w:rPr>
    </w:lvl>
    <w:lvl w:ilvl="1" w:tplc="A58A3322">
      <w:start w:val="1"/>
      <w:numFmt w:val="bullet"/>
      <w:lvlText w:val=""/>
      <w:lvlJc w:val="left"/>
      <w:pPr>
        <w:tabs>
          <w:tab w:val="num" w:pos="1364"/>
        </w:tabs>
        <w:ind w:left="1364" w:hanging="360"/>
      </w:pPr>
      <w:rPr>
        <w:rFonts w:ascii="Wingdings" w:hAnsi="Wingdings" w:hint="default"/>
      </w:rPr>
    </w:lvl>
    <w:lvl w:ilvl="2" w:tplc="310857C4">
      <w:start w:val="1"/>
      <w:numFmt w:val="bullet"/>
      <w:lvlText w:val=""/>
      <w:lvlJc w:val="left"/>
      <w:pPr>
        <w:tabs>
          <w:tab w:val="num" w:pos="2084"/>
        </w:tabs>
        <w:ind w:left="2084" w:hanging="360"/>
      </w:pPr>
      <w:rPr>
        <w:rFonts w:ascii="Wingdings" w:hAnsi="Wingdings" w:hint="default"/>
      </w:rPr>
    </w:lvl>
    <w:lvl w:ilvl="3" w:tplc="559CCDE8">
      <w:numFmt w:val="bullet"/>
      <w:lvlText w:val="•"/>
      <w:lvlJc w:val="left"/>
      <w:pPr>
        <w:tabs>
          <w:tab w:val="num" w:pos="2804"/>
        </w:tabs>
        <w:ind w:left="2804" w:hanging="360"/>
      </w:pPr>
      <w:rPr>
        <w:rFonts w:ascii="Arial" w:hAnsi="Arial" w:hint="default"/>
      </w:rPr>
    </w:lvl>
    <w:lvl w:ilvl="4" w:tplc="EA1A67DE">
      <w:numFmt w:val="bullet"/>
      <w:lvlText w:val=""/>
      <w:lvlJc w:val="left"/>
      <w:pPr>
        <w:tabs>
          <w:tab w:val="num" w:pos="3524"/>
        </w:tabs>
        <w:ind w:left="3524" w:hanging="360"/>
      </w:pPr>
      <w:rPr>
        <w:rFonts w:ascii="Wingdings" w:hAnsi="Wingdings" w:hint="default"/>
      </w:rPr>
    </w:lvl>
    <w:lvl w:ilvl="5" w:tplc="2FDEAE82" w:tentative="1">
      <w:start w:val="1"/>
      <w:numFmt w:val="bullet"/>
      <w:lvlText w:val=""/>
      <w:lvlJc w:val="left"/>
      <w:pPr>
        <w:tabs>
          <w:tab w:val="num" w:pos="4244"/>
        </w:tabs>
        <w:ind w:left="4244" w:hanging="360"/>
      </w:pPr>
      <w:rPr>
        <w:rFonts w:ascii="Wingdings" w:hAnsi="Wingdings" w:hint="default"/>
      </w:rPr>
    </w:lvl>
    <w:lvl w:ilvl="6" w:tplc="4F888786" w:tentative="1">
      <w:start w:val="1"/>
      <w:numFmt w:val="bullet"/>
      <w:lvlText w:val=""/>
      <w:lvlJc w:val="left"/>
      <w:pPr>
        <w:tabs>
          <w:tab w:val="num" w:pos="4964"/>
        </w:tabs>
        <w:ind w:left="4964" w:hanging="360"/>
      </w:pPr>
      <w:rPr>
        <w:rFonts w:ascii="Wingdings" w:hAnsi="Wingdings" w:hint="default"/>
      </w:rPr>
    </w:lvl>
    <w:lvl w:ilvl="7" w:tplc="88C688BA" w:tentative="1">
      <w:start w:val="1"/>
      <w:numFmt w:val="bullet"/>
      <w:lvlText w:val=""/>
      <w:lvlJc w:val="left"/>
      <w:pPr>
        <w:tabs>
          <w:tab w:val="num" w:pos="5684"/>
        </w:tabs>
        <w:ind w:left="5684" w:hanging="360"/>
      </w:pPr>
      <w:rPr>
        <w:rFonts w:ascii="Wingdings" w:hAnsi="Wingdings" w:hint="default"/>
      </w:rPr>
    </w:lvl>
    <w:lvl w:ilvl="8" w:tplc="D46E3676"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5E8281D"/>
    <w:multiLevelType w:val="hybridMultilevel"/>
    <w:tmpl w:val="106C8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1"/>
  </w:num>
  <w:num w:numId="3">
    <w:abstractNumId w:val="28"/>
  </w:num>
  <w:num w:numId="4">
    <w:abstractNumId w:val="14"/>
  </w:num>
  <w:num w:numId="5">
    <w:abstractNumId w:val="15"/>
  </w:num>
  <w:num w:numId="6">
    <w:abstractNumId w:val="1"/>
  </w:num>
  <w:num w:numId="7">
    <w:abstractNumId w:val="0"/>
  </w:num>
  <w:num w:numId="8">
    <w:abstractNumId w:val="32"/>
  </w:num>
  <w:num w:numId="9">
    <w:abstractNumId w:val="4"/>
  </w:num>
  <w:num w:numId="10">
    <w:abstractNumId w:val="27"/>
  </w:num>
  <w:num w:numId="11">
    <w:abstractNumId w:val="29"/>
  </w:num>
  <w:num w:numId="12">
    <w:abstractNumId w:val="20"/>
  </w:num>
  <w:num w:numId="13">
    <w:abstractNumId w:val="5"/>
  </w:num>
  <w:num w:numId="14">
    <w:abstractNumId w:val="8"/>
  </w:num>
  <w:num w:numId="15">
    <w:abstractNumId w:val="7"/>
  </w:num>
  <w:num w:numId="16">
    <w:abstractNumId w:val="17"/>
  </w:num>
  <w:num w:numId="17">
    <w:abstractNumId w:val="9"/>
  </w:num>
  <w:num w:numId="18">
    <w:abstractNumId w:val="23"/>
  </w:num>
  <w:num w:numId="19">
    <w:abstractNumId w:val="16"/>
  </w:num>
  <w:num w:numId="20">
    <w:abstractNumId w:val="6"/>
  </w:num>
  <w:num w:numId="21">
    <w:abstractNumId w:val="2"/>
  </w:num>
  <w:num w:numId="22">
    <w:abstractNumId w:val="10"/>
  </w:num>
  <w:num w:numId="23">
    <w:abstractNumId w:val="26"/>
  </w:num>
  <w:num w:numId="24">
    <w:abstractNumId w:val="19"/>
  </w:num>
  <w:num w:numId="25">
    <w:abstractNumId w:val="3"/>
  </w:num>
  <w:num w:numId="26">
    <w:abstractNumId w:val="30"/>
  </w:num>
  <w:num w:numId="27">
    <w:abstractNumId w:val="11"/>
  </w:num>
  <w:num w:numId="28">
    <w:abstractNumId w:val="18"/>
  </w:num>
  <w:num w:numId="29">
    <w:abstractNumId w:val="25"/>
  </w:num>
  <w:num w:numId="30">
    <w:abstractNumId w:val="12"/>
  </w:num>
  <w:num w:numId="31">
    <w:abstractNumId w:val="13"/>
  </w:num>
  <w:num w:numId="32">
    <w:abstractNumId w:val="24"/>
  </w:num>
  <w:num w:numId="33">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0D6"/>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E2A"/>
    <w:rsid w:val="0000696B"/>
    <w:rsid w:val="000069A8"/>
    <w:rsid w:val="00006C3A"/>
    <w:rsid w:val="00007375"/>
    <w:rsid w:val="0000741B"/>
    <w:rsid w:val="00010345"/>
    <w:rsid w:val="000103F2"/>
    <w:rsid w:val="00011157"/>
    <w:rsid w:val="000112D9"/>
    <w:rsid w:val="000118B2"/>
    <w:rsid w:val="00011963"/>
    <w:rsid w:val="00012009"/>
    <w:rsid w:val="00012931"/>
    <w:rsid w:val="00012B64"/>
    <w:rsid w:val="00012CF0"/>
    <w:rsid w:val="00012D64"/>
    <w:rsid w:val="00013109"/>
    <w:rsid w:val="00013384"/>
    <w:rsid w:val="000134C4"/>
    <w:rsid w:val="0001351C"/>
    <w:rsid w:val="00014978"/>
    <w:rsid w:val="00014C5F"/>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4AF"/>
    <w:rsid w:val="00021913"/>
    <w:rsid w:val="00021914"/>
    <w:rsid w:val="00021BC8"/>
    <w:rsid w:val="00021D55"/>
    <w:rsid w:val="00021FD4"/>
    <w:rsid w:val="000222CB"/>
    <w:rsid w:val="000225F4"/>
    <w:rsid w:val="000225FA"/>
    <w:rsid w:val="00022E4A"/>
    <w:rsid w:val="0002304B"/>
    <w:rsid w:val="00023187"/>
    <w:rsid w:val="00023524"/>
    <w:rsid w:val="00023619"/>
    <w:rsid w:val="00023D9A"/>
    <w:rsid w:val="00024691"/>
    <w:rsid w:val="0002477D"/>
    <w:rsid w:val="000247DB"/>
    <w:rsid w:val="00024AF4"/>
    <w:rsid w:val="00024C92"/>
    <w:rsid w:val="00024CBB"/>
    <w:rsid w:val="0002560A"/>
    <w:rsid w:val="00025EB1"/>
    <w:rsid w:val="00025F36"/>
    <w:rsid w:val="00026106"/>
    <w:rsid w:val="000271F2"/>
    <w:rsid w:val="00027530"/>
    <w:rsid w:val="00027A22"/>
    <w:rsid w:val="00027D17"/>
    <w:rsid w:val="00030043"/>
    <w:rsid w:val="000302E8"/>
    <w:rsid w:val="000309F5"/>
    <w:rsid w:val="00030DD4"/>
    <w:rsid w:val="00030EC3"/>
    <w:rsid w:val="00030F57"/>
    <w:rsid w:val="00030F8E"/>
    <w:rsid w:val="00031506"/>
    <w:rsid w:val="0003198B"/>
    <w:rsid w:val="00031B09"/>
    <w:rsid w:val="00031CD1"/>
    <w:rsid w:val="00031D71"/>
    <w:rsid w:val="00032124"/>
    <w:rsid w:val="000323B6"/>
    <w:rsid w:val="00032850"/>
    <w:rsid w:val="00033335"/>
    <w:rsid w:val="00034007"/>
    <w:rsid w:val="00034334"/>
    <w:rsid w:val="000345EF"/>
    <w:rsid w:val="0003478B"/>
    <w:rsid w:val="000347CF"/>
    <w:rsid w:val="00034ACA"/>
    <w:rsid w:val="00034CE4"/>
    <w:rsid w:val="00034E64"/>
    <w:rsid w:val="00034E6E"/>
    <w:rsid w:val="00034E94"/>
    <w:rsid w:val="00034FF3"/>
    <w:rsid w:val="00035275"/>
    <w:rsid w:val="00035D07"/>
    <w:rsid w:val="00035ED6"/>
    <w:rsid w:val="00036487"/>
    <w:rsid w:val="00037B83"/>
    <w:rsid w:val="00037F61"/>
    <w:rsid w:val="000404CA"/>
    <w:rsid w:val="0004076C"/>
    <w:rsid w:val="000409E2"/>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3777"/>
    <w:rsid w:val="0004425A"/>
    <w:rsid w:val="00044BF3"/>
    <w:rsid w:val="00044C73"/>
    <w:rsid w:val="000451B2"/>
    <w:rsid w:val="000451C5"/>
    <w:rsid w:val="00045287"/>
    <w:rsid w:val="00045FAA"/>
    <w:rsid w:val="00046765"/>
    <w:rsid w:val="00046883"/>
    <w:rsid w:val="00046D4F"/>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F0"/>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1D0"/>
    <w:rsid w:val="00057277"/>
    <w:rsid w:val="000576DC"/>
    <w:rsid w:val="00057793"/>
    <w:rsid w:val="00057C1A"/>
    <w:rsid w:val="000601C8"/>
    <w:rsid w:val="00060670"/>
    <w:rsid w:val="0006078A"/>
    <w:rsid w:val="000618C0"/>
    <w:rsid w:val="00061F0F"/>
    <w:rsid w:val="00062226"/>
    <w:rsid w:val="000625BA"/>
    <w:rsid w:val="0006278C"/>
    <w:rsid w:val="00062A77"/>
    <w:rsid w:val="00062E44"/>
    <w:rsid w:val="00063719"/>
    <w:rsid w:val="0006418F"/>
    <w:rsid w:val="000641D6"/>
    <w:rsid w:val="000644F0"/>
    <w:rsid w:val="0006458A"/>
    <w:rsid w:val="000648E1"/>
    <w:rsid w:val="00064AEC"/>
    <w:rsid w:val="00064C41"/>
    <w:rsid w:val="00064DCC"/>
    <w:rsid w:val="00064EFD"/>
    <w:rsid w:val="0006512E"/>
    <w:rsid w:val="00065486"/>
    <w:rsid w:val="00065B1B"/>
    <w:rsid w:val="00065B78"/>
    <w:rsid w:val="00066BE2"/>
    <w:rsid w:val="00066D93"/>
    <w:rsid w:val="00067405"/>
    <w:rsid w:val="0006757F"/>
    <w:rsid w:val="000675E8"/>
    <w:rsid w:val="00067AB7"/>
    <w:rsid w:val="000700AE"/>
    <w:rsid w:val="00070613"/>
    <w:rsid w:val="000706D8"/>
    <w:rsid w:val="00070811"/>
    <w:rsid w:val="00070911"/>
    <w:rsid w:val="00070B4E"/>
    <w:rsid w:val="00071066"/>
    <w:rsid w:val="00071316"/>
    <w:rsid w:val="0007145B"/>
    <w:rsid w:val="00071A23"/>
    <w:rsid w:val="00071BFB"/>
    <w:rsid w:val="00072000"/>
    <w:rsid w:val="000723C1"/>
    <w:rsid w:val="00072A3A"/>
    <w:rsid w:val="00072B13"/>
    <w:rsid w:val="00072CC3"/>
    <w:rsid w:val="00072F4F"/>
    <w:rsid w:val="00072FD3"/>
    <w:rsid w:val="00073187"/>
    <w:rsid w:val="0007321D"/>
    <w:rsid w:val="00073226"/>
    <w:rsid w:val="0007359D"/>
    <w:rsid w:val="0007391A"/>
    <w:rsid w:val="00073B2C"/>
    <w:rsid w:val="00073BA5"/>
    <w:rsid w:val="00074238"/>
    <w:rsid w:val="00074468"/>
    <w:rsid w:val="000745B0"/>
    <w:rsid w:val="00074BD9"/>
    <w:rsid w:val="00074EA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2C52"/>
    <w:rsid w:val="00083756"/>
    <w:rsid w:val="000840BF"/>
    <w:rsid w:val="00084888"/>
    <w:rsid w:val="0008547F"/>
    <w:rsid w:val="00085718"/>
    <w:rsid w:val="00085C0D"/>
    <w:rsid w:val="00085FA7"/>
    <w:rsid w:val="0008618C"/>
    <w:rsid w:val="00086695"/>
    <w:rsid w:val="000867DA"/>
    <w:rsid w:val="00086CD6"/>
    <w:rsid w:val="00086E59"/>
    <w:rsid w:val="00086E6D"/>
    <w:rsid w:val="0008723F"/>
    <w:rsid w:val="00087338"/>
    <w:rsid w:val="00090018"/>
    <w:rsid w:val="00090AFF"/>
    <w:rsid w:val="000916DF"/>
    <w:rsid w:val="000918CB"/>
    <w:rsid w:val="00091DCC"/>
    <w:rsid w:val="00091E1F"/>
    <w:rsid w:val="000922A5"/>
    <w:rsid w:val="00092416"/>
    <w:rsid w:val="00092437"/>
    <w:rsid w:val="000925F6"/>
    <w:rsid w:val="00092737"/>
    <w:rsid w:val="000928DF"/>
    <w:rsid w:val="00092C36"/>
    <w:rsid w:val="00092C7B"/>
    <w:rsid w:val="0009345D"/>
    <w:rsid w:val="0009346C"/>
    <w:rsid w:val="000939D8"/>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160"/>
    <w:rsid w:val="000A6521"/>
    <w:rsid w:val="000A693A"/>
    <w:rsid w:val="000A69E9"/>
    <w:rsid w:val="000A6DC1"/>
    <w:rsid w:val="000A6FE8"/>
    <w:rsid w:val="000A73B8"/>
    <w:rsid w:val="000A7522"/>
    <w:rsid w:val="000A7654"/>
    <w:rsid w:val="000A7A33"/>
    <w:rsid w:val="000A7B48"/>
    <w:rsid w:val="000A7CA8"/>
    <w:rsid w:val="000A7E62"/>
    <w:rsid w:val="000A7EBB"/>
    <w:rsid w:val="000B0508"/>
    <w:rsid w:val="000B06E2"/>
    <w:rsid w:val="000B09B6"/>
    <w:rsid w:val="000B0FF8"/>
    <w:rsid w:val="000B1B6F"/>
    <w:rsid w:val="000B1D33"/>
    <w:rsid w:val="000B1FF0"/>
    <w:rsid w:val="000B200B"/>
    <w:rsid w:val="000B208C"/>
    <w:rsid w:val="000B2308"/>
    <w:rsid w:val="000B2505"/>
    <w:rsid w:val="000B29D2"/>
    <w:rsid w:val="000B2E20"/>
    <w:rsid w:val="000B3D6F"/>
    <w:rsid w:val="000B3DDA"/>
    <w:rsid w:val="000B3F98"/>
    <w:rsid w:val="000B4733"/>
    <w:rsid w:val="000B4816"/>
    <w:rsid w:val="000B4822"/>
    <w:rsid w:val="000B48AA"/>
    <w:rsid w:val="000B4B73"/>
    <w:rsid w:val="000B4E07"/>
    <w:rsid w:val="000B53EE"/>
    <w:rsid w:val="000B53FD"/>
    <w:rsid w:val="000B595E"/>
    <w:rsid w:val="000B6513"/>
    <w:rsid w:val="000B6775"/>
    <w:rsid w:val="000B75DE"/>
    <w:rsid w:val="000B77ED"/>
    <w:rsid w:val="000B7B9D"/>
    <w:rsid w:val="000C0295"/>
    <w:rsid w:val="000C0672"/>
    <w:rsid w:val="000C0904"/>
    <w:rsid w:val="000C0B57"/>
    <w:rsid w:val="000C1E60"/>
    <w:rsid w:val="000C23E3"/>
    <w:rsid w:val="000C246A"/>
    <w:rsid w:val="000C29C6"/>
    <w:rsid w:val="000C2AB4"/>
    <w:rsid w:val="000C2F93"/>
    <w:rsid w:val="000C2FC2"/>
    <w:rsid w:val="000C31D1"/>
    <w:rsid w:val="000C3280"/>
    <w:rsid w:val="000C341A"/>
    <w:rsid w:val="000C34C9"/>
    <w:rsid w:val="000C3500"/>
    <w:rsid w:val="000C3938"/>
    <w:rsid w:val="000C3CA9"/>
    <w:rsid w:val="000C3FC8"/>
    <w:rsid w:val="000C3FE6"/>
    <w:rsid w:val="000C4148"/>
    <w:rsid w:val="000C4153"/>
    <w:rsid w:val="000C42FD"/>
    <w:rsid w:val="000C47B1"/>
    <w:rsid w:val="000C4E02"/>
    <w:rsid w:val="000C5431"/>
    <w:rsid w:val="000C563B"/>
    <w:rsid w:val="000C5893"/>
    <w:rsid w:val="000C591D"/>
    <w:rsid w:val="000C5B6E"/>
    <w:rsid w:val="000C5FF1"/>
    <w:rsid w:val="000C60F8"/>
    <w:rsid w:val="000C6320"/>
    <w:rsid w:val="000C6420"/>
    <w:rsid w:val="000C6598"/>
    <w:rsid w:val="000C66BF"/>
    <w:rsid w:val="000C6936"/>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6E3"/>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817"/>
    <w:rsid w:val="000D3C6E"/>
    <w:rsid w:val="000D3EB3"/>
    <w:rsid w:val="000D4810"/>
    <w:rsid w:val="000D5740"/>
    <w:rsid w:val="000D5A72"/>
    <w:rsid w:val="000D5D5B"/>
    <w:rsid w:val="000D641F"/>
    <w:rsid w:val="000D6430"/>
    <w:rsid w:val="000D6658"/>
    <w:rsid w:val="000D79E2"/>
    <w:rsid w:val="000E0826"/>
    <w:rsid w:val="000E08AC"/>
    <w:rsid w:val="000E09D7"/>
    <w:rsid w:val="000E0A39"/>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80"/>
    <w:rsid w:val="000F1CEE"/>
    <w:rsid w:val="000F2155"/>
    <w:rsid w:val="000F26EA"/>
    <w:rsid w:val="000F2751"/>
    <w:rsid w:val="000F292E"/>
    <w:rsid w:val="000F2934"/>
    <w:rsid w:val="000F297D"/>
    <w:rsid w:val="000F2CFC"/>
    <w:rsid w:val="000F2D2D"/>
    <w:rsid w:val="000F2D9C"/>
    <w:rsid w:val="000F2FB7"/>
    <w:rsid w:val="000F3191"/>
    <w:rsid w:val="000F35FA"/>
    <w:rsid w:val="000F36C3"/>
    <w:rsid w:val="000F37A5"/>
    <w:rsid w:val="000F39A1"/>
    <w:rsid w:val="000F43A1"/>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956"/>
    <w:rsid w:val="00102507"/>
    <w:rsid w:val="00102557"/>
    <w:rsid w:val="001026EB"/>
    <w:rsid w:val="0010313B"/>
    <w:rsid w:val="00103B8C"/>
    <w:rsid w:val="00103EBA"/>
    <w:rsid w:val="001041CA"/>
    <w:rsid w:val="0010420F"/>
    <w:rsid w:val="00104C2D"/>
    <w:rsid w:val="00105119"/>
    <w:rsid w:val="00105174"/>
    <w:rsid w:val="00105512"/>
    <w:rsid w:val="00105A6B"/>
    <w:rsid w:val="00105D8A"/>
    <w:rsid w:val="00105F4C"/>
    <w:rsid w:val="0010684E"/>
    <w:rsid w:val="00106D66"/>
    <w:rsid w:val="00107060"/>
    <w:rsid w:val="001070EA"/>
    <w:rsid w:val="00107A84"/>
    <w:rsid w:val="00110192"/>
    <w:rsid w:val="001104A7"/>
    <w:rsid w:val="0011125E"/>
    <w:rsid w:val="00111B12"/>
    <w:rsid w:val="001120F5"/>
    <w:rsid w:val="001122FF"/>
    <w:rsid w:val="00112C06"/>
    <w:rsid w:val="00112DDD"/>
    <w:rsid w:val="0011328A"/>
    <w:rsid w:val="001133AE"/>
    <w:rsid w:val="0011373D"/>
    <w:rsid w:val="00114075"/>
    <w:rsid w:val="0011459D"/>
    <w:rsid w:val="00114895"/>
    <w:rsid w:val="001148C5"/>
    <w:rsid w:val="00114D72"/>
    <w:rsid w:val="00114E12"/>
    <w:rsid w:val="00114EE6"/>
    <w:rsid w:val="001153ED"/>
    <w:rsid w:val="00115683"/>
    <w:rsid w:val="0011568F"/>
    <w:rsid w:val="00115AE6"/>
    <w:rsid w:val="00116173"/>
    <w:rsid w:val="00116327"/>
    <w:rsid w:val="00116479"/>
    <w:rsid w:val="001165E9"/>
    <w:rsid w:val="00116790"/>
    <w:rsid w:val="0011688D"/>
    <w:rsid w:val="001171A1"/>
    <w:rsid w:val="001173AF"/>
    <w:rsid w:val="00117538"/>
    <w:rsid w:val="00117F1E"/>
    <w:rsid w:val="00120F1E"/>
    <w:rsid w:val="001215C5"/>
    <w:rsid w:val="0012171F"/>
    <w:rsid w:val="0012188C"/>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2852"/>
    <w:rsid w:val="00132CE2"/>
    <w:rsid w:val="00133041"/>
    <w:rsid w:val="00133572"/>
    <w:rsid w:val="001335CE"/>
    <w:rsid w:val="001339AE"/>
    <w:rsid w:val="001339B0"/>
    <w:rsid w:val="001352B7"/>
    <w:rsid w:val="001352BD"/>
    <w:rsid w:val="00135A4C"/>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70F"/>
    <w:rsid w:val="00144B02"/>
    <w:rsid w:val="0014529C"/>
    <w:rsid w:val="001454A2"/>
    <w:rsid w:val="0014554F"/>
    <w:rsid w:val="00145A49"/>
    <w:rsid w:val="00145BAF"/>
    <w:rsid w:val="00145DAA"/>
    <w:rsid w:val="00145E10"/>
    <w:rsid w:val="00146724"/>
    <w:rsid w:val="00146CC9"/>
    <w:rsid w:val="00146D90"/>
    <w:rsid w:val="00147408"/>
    <w:rsid w:val="00147461"/>
    <w:rsid w:val="00147467"/>
    <w:rsid w:val="001474B1"/>
    <w:rsid w:val="001474DC"/>
    <w:rsid w:val="00147AD3"/>
    <w:rsid w:val="00147AFF"/>
    <w:rsid w:val="0015035F"/>
    <w:rsid w:val="00150A10"/>
    <w:rsid w:val="00150B3E"/>
    <w:rsid w:val="00150D77"/>
    <w:rsid w:val="00150F68"/>
    <w:rsid w:val="00151005"/>
    <w:rsid w:val="001510D1"/>
    <w:rsid w:val="001511DD"/>
    <w:rsid w:val="001516D1"/>
    <w:rsid w:val="001516FE"/>
    <w:rsid w:val="001518C9"/>
    <w:rsid w:val="001519BB"/>
    <w:rsid w:val="00151BE0"/>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5F0"/>
    <w:rsid w:val="00155690"/>
    <w:rsid w:val="00155B67"/>
    <w:rsid w:val="00155C31"/>
    <w:rsid w:val="00156243"/>
    <w:rsid w:val="0015643C"/>
    <w:rsid w:val="00156474"/>
    <w:rsid w:val="001565F8"/>
    <w:rsid w:val="00156D67"/>
    <w:rsid w:val="00156EBC"/>
    <w:rsid w:val="001579A2"/>
    <w:rsid w:val="001619F0"/>
    <w:rsid w:val="00161AD5"/>
    <w:rsid w:val="001621A5"/>
    <w:rsid w:val="001634F9"/>
    <w:rsid w:val="00163EDB"/>
    <w:rsid w:val="00164248"/>
    <w:rsid w:val="0016429C"/>
    <w:rsid w:val="001643E2"/>
    <w:rsid w:val="0016447A"/>
    <w:rsid w:val="00164869"/>
    <w:rsid w:val="0016528A"/>
    <w:rsid w:val="00165A0F"/>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4C"/>
    <w:rsid w:val="001749EC"/>
    <w:rsid w:val="00174AE2"/>
    <w:rsid w:val="00174B7F"/>
    <w:rsid w:val="00174D74"/>
    <w:rsid w:val="001753B0"/>
    <w:rsid w:val="0017575D"/>
    <w:rsid w:val="001760D7"/>
    <w:rsid w:val="00176268"/>
    <w:rsid w:val="001764C5"/>
    <w:rsid w:val="001767D0"/>
    <w:rsid w:val="00176C80"/>
    <w:rsid w:val="00176D31"/>
    <w:rsid w:val="00177587"/>
    <w:rsid w:val="00177644"/>
    <w:rsid w:val="001776B3"/>
    <w:rsid w:val="00177DE9"/>
    <w:rsid w:val="00177E47"/>
    <w:rsid w:val="00180090"/>
    <w:rsid w:val="001800A4"/>
    <w:rsid w:val="00180430"/>
    <w:rsid w:val="001808D9"/>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1E"/>
    <w:rsid w:val="00183457"/>
    <w:rsid w:val="00183A8D"/>
    <w:rsid w:val="001843B0"/>
    <w:rsid w:val="00184777"/>
    <w:rsid w:val="001854C7"/>
    <w:rsid w:val="001854F4"/>
    <w:rsid w:val="00185617"/>
    <w:rsid w:val="00185A85"/>
    <w:rsid w:val="00185AFD"/>
    <w:rsid w:val="001863B0"/>
    <w:rsid w:val="00186A2B"/>
    <w:rsid w:val="001875D3"/>
    <w:rsid w:val="001878E9"/>
    <w:rsid w:val="00187908"/>
    <w:rsid w:val="00187A17"/>
    <w:rsid w:val="00190668"/>
    <w:rsid w:val="001920BE"/>
    <w:rsid w:val="0019238D"/>
    <w:rsid w:val="00192815"/>
    <w:rsid w:val="00192905"/>
    <w:rsid w:val="00192AAB"/>
    <w:rsid w:val="00193283"/>
    <w:rsid w:val="001932D3"/>
    <w:rsid w:val="00193371"/>
    <w:rsid w:val="00193434"/>
    <w:rsid w:val="0019361C"/>
    <w:rsid w:val="00193683"/>
    <w:rsid w:val="00193912"/>
    <w:rsid w:val="001940EE"/>
    <w:rsid w:val="001944E9"/>
    <w:rsid w:val="0019485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E8"/>
    <w:rsid w:val="001A21FD"/>
    <w:rsid w:val="001A2672"/>
    <w:rsid w:val="001A28D0"/>
    <w:rsid w:val="001A2BCD"/>
    <w:rsid w:val="001A3242"/>
    <w:rsid w:val="001A485C"/>
    <w:rsid w:val="001A4B1F"/>
    <w:rsid w:val="001A4E3B"/>
    <w:rsid w:val="001A4F60"/>
    <w:rsid w:val="001A5354"/>
    <w:rsid w:val="001A5611"/>
    <w:rsid w:val="001A5647"/>
    <w:rsid w:val="001A56A2"/>
    <w:rsid w:val="001A57B0"/>
    <w:rsid w:val="001A5A65"/>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BA"/>
    <w:rsid w:val="001B14C5"/>
    <w:rsid w:val="001B1B06"/>
    <w:rsid w:val="001B1F55"/>
    <w:rsid w:val="001B2154"/>
    <w:rsid w:val="001B240A"/>
    <w:rsid w:val="001B27AA"/>
    <w:rsid w:val="001B2BB6"/>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559"/>
    <w:rsid w:val="001B6C4D"/>
    <w:rsid w:val="001B71C4"/>
    <w:rsid w:val="001B7599"/>
    <w:rsid w:val="001B7AFF"/>
    <w:rsid w:val="001B7BBF"/>
    <w:rsid w:val="001C01FC"/>
    <w:rsid w:val="001C046A"/>
    <w:rsid w:val="001C0479"/>
    <w:rsid w:val="001C0535"/>
    <w:rsid w:val="001C068D"/>
    <w:rsid w:val="001C0A66"/>
    <w:rsid w:val="001C0C02"/>
    <w:rsid w:val="001C12FF"/>
    <w:rsid w:val="001C1706"/>
    <w:rsid w:val="001C179B"/>
    <w:rsid w:val="001C1821"/>
    <w:rsid w:val="001C1DA8"/>
    <w:rsid w:val="001C239A"/>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314"/>
    <w:rsid w:val="001C59FB"/>
    <w:rsid w:val="001C5C88"/>
    <w:rsid w:val="001C6276"/>
    <w:rsid w:val="001C6301"/>
    <w:rsid w:val="001C6BF8"/>
    <w:rsid w:val="001C6ED8"/>
    <w:rsid w:val="001C70E9"/>
    <w:rsid w:val="001C7171"/>
    <w:rsid w:val="001C736D"/>
    <w:rsid w:val="001C7697"/>
    <w:rsid w:val="001C788A"/>
    <w:rsid w:val="001D042F"/>
    <w:rsid w:val="001D085A"/>
    <w:rsid w:val="001D0E39"/>
    <w:rsid w:val="001D1020"/>
    <w:rsid w:val="001D10E1"/>
    <w:rsid w:val="001D1B15"/>
    <w:rsid w:val="001D2029"/>
    <w:rsid w:val="001D20CB"/>
    <w:rsid w:val="001D2278"/>
    <w:rsid w:val="001D345B"/>
    <w:rsid w:val="001D3650"/>
    <w:rsid w:val="001D3968"/>
    <w:rsid w:val="001D40CE"/>
    <w:rsid w:val="001D4BC3"/>
    <w:rsid w:val="001D500E"/>
    <w:rsid w:val="001D53C2"/>
    <w:rsid w:val="001D61E7"/>
    <w:rsid w:val="001D6329"/>
    <w:rsid w:val="001D6A19"/>
    <w:rsid w:val="001D6B32"/>
    <w:rsid w:val="001D7B05"/>
    <w:rsid w:val="001D7E39"/>
    <w:rsid w:val="001D7E7E"/>
    <w:rsid w:val="001D7FC0"/>
    <w:rsid w:val="001E10A8"/>
    <w:rsid w:val="001E10AA"/>
    <w:rsid w:val="001E115D"/>
    <w:rsid w:val="001E1165"/>
    <w:rsid w:val="001E1199"/>
    <w:rsid w:val="001E1450"/>
    <w:rsid w:val="001E1A49"/>
    <w:rsid w:val="001E2151"/>
    <w:rsid w:val="001E2597"/>
    <w:rsid w:val="001E2625"/>
    <w:rsid w:val="001E2872"/>
    <w:rsid w:val="001E302D"/>
    <w:rsid w:val="001E3068"/>
    <w:rsid w:val="001E3093"/>
    <w:rsid w:val="001E32D5"/>
    <w:rsid w:val="001E3752"/>
    <w:rsid w:val="001E3A6D"/>
    <w:rsid w:val="001E3CA3"/>
    <w:rsid w:val="001E3E93"/>
    <w:rsid w:val="001E41F3"/>
    <w:rsid w:val="001E431B"/>
    <w:rsid w:val="001E445B"/>
    <w:rsid w:val="001E4556"/>
    <w:rsid w:val="001E4F4B"/>
    <w:rsid w:val="001E5056"/>
    <w:rsid w:val="001E5058"/>
    <w:rsid w:val="001E50E7"/>
    <w:rsid w:val="001E5A5C"/>
    <w:rsid w:val="001E5E39"/>
    <w:rsid w:val="001E61F1"/>
    <w:rsid w:val="001E6772"/>
    <w:rsid w:val="001E698E"/>
    <w:rsid w:val="001E6D82"/>
    <w:rsid w:val="001E7647"/>
    <w:rsid w:val="001E7814"/>
    <w:rsid w:val="001E7E96"/>
    <w:rsid w:val="001F0192"/>
    <w:rsid w:val="001F0A67"/>
    <w:rsid w:val="001F0B88"/>
    <w:rsid w:val="001F0C59"/>
    <w:rsid w:val="001F1044"/>
    <w:rsid w:val="001F1475"/>
    <w:rsid w:val="001F15CE"/>
    <w:rsid w:val="001F1FB0"/>
    <w:rsid w:val="001F30B7"/>
    <w:rsid w:val="001F3196"/>
    <w:rsid w:val="001F3A5A"/>
    <w:rsid w:val="001F3B96"/>
    <w:rsid w:val="001F3D0B"/>
    <w:rsid w:val="001F4F11"/>
    <w:rsid w:val="001F511A"/>
    <w:rsid w:val="001F5EC1"/>
    <w:rsid w:val="001F6240"/>
    <w:rsid w:val="001F66DE"/>
    <w:rsid w:val="001F69C0"/>
    <w:rsid w:val="001F69FD"/>
    <w:rsid w:val="001F797C"/>
    <w:rsid w:val="001F7C6D"/>
    <w:rsid w:val="002009A4"/>
    <w:rsid w:val="00200A6D"/>
    <w:rsid w:val="00200B29"/>
    <w:rsid w:val="00200FDB"/>
    <w:rsid w:val="0020118D"/>
    <w:rsid w:val="002020C7"/>
    <w:rsid w:val="002020D5"/>
    <w:rsid w:val="002020EF"/>
    <w:rsid w:val="0020219E"/>
    <w:rsid w:val="00202745"/>
    <w:rsid w:val="00202F44"/>
    <w:rsid w:val="00202F6C"/>
    <w:rsid w:val="00203525"/>
    <w:rsid w:val="002035FF"/>
    <w:rsid w:val="0020376D"/>
    <w:rsid w:val="0020396D"/>
    <w:rsid w:val="002044CE"/>
    <w:rsid w:val="00204639"/>
    <w:rsid w:val="00204D20"/>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1"/>
    <w:rsid w:val="00211A0E"/>
    <w:rsid w:val="00211CCA"/>
    <w:rsid w:val="00211E70"/>
    <w:rsid w:val="0021236E"/>
    <w:rsid w:val="00212430"/>
    <w:rsid w:val="00212478"/>
    <w:rsid w:val="00212AC2"/>
    <w:rsid w:val="002132BC"/>
    <w:rsid w:val="00213E50"/>
    <w:rsid w:val="002151C0"/>
    <w:rsid w:val="00215471"/>
    <w:rsid w:val="00215654"/>
    <w:rsid w:val="002157F6"/>
    <w:rsid w:val="00215D9C"/>
    <w:rsid w:val="0021648D"/>
    <w:rsid w:val="00216A04"/>
    <w:rsid w:val="00216DC7"/>
    <w:rsid w:val="0021732B"/>
    <w:rsid w:val="00217434"/>
    <w:rsid w:val="00217537"/>
    <w:rsid w:val="00217988"/>
    <w:rsid w:val="00217CE3"/>
    <w:rsid w:val="00217D0D"/>
    <w:rsid w:val="0022125B"/>
    <w:rsid w:val="00221280"/>
    <w:rsid w:val="00221793"/>
    <w:rsid w:val="00221B5D"/>
    <w:rsid w:val="00221F3E"/>
    <w:rsid w:val="00222173"/>
    <w:rsid w:val="002222E6"/>
    <w:rsid w:val="00222371"/>
    <w:rsid w:val="00222A34"/>
    <w:rsid w:val="00222EE9"/>
    <w:rsid w:val="00222FAD"/>
    <w:rsid w:val="00223710"/>
    <w:rsid w:val="002239B0"/>
    <w:rsid w:val="002239B5"/>
    <w:rsid w:val="0022498A"/>
    <w:rsid w:val="002249EF"/>
    <w:rsid w:val="0022547F"/>
    <w:rsid w:val="002255A9"/>
    <w:rsid w:val="00225721"/>
    <w:rsid w:val="0022643D"/>
    <w:rsid w:val="00226602"/>
    <w:rsid w:val="00226610"/>
    <w:rsid w:val="00226DDB"/>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975"/>
    <w:rsid w:val="00235A65"/>
    <w:rsid w:val="00235D97"/>
    <w:rsid w:val="00235F3E"/>
    <w:rsid w:val="00236927"/>
    <w:rsid w:val="00236E00"/>
    <w:rsid w:val="00236FB3"/>
    <w:rsid w:val="00237E80"/>
    <w:rsid w:val="0024035E"/>
    <w:rsid w:val="002409A5"/>
    <w:rsid w:val="00240CEA"/>
    <w:rsid w:val="00240E6C"/>
    <w:rsid w:val="00240F42"/>
    <w:rsid w:val="00241935"/>
    <w:rsid w:val="00241D6C"/>
    <w:rsid w:val="00242057"/>
    <w:rsid w:val="00242324"/>
    <w:rsid w:val="0024263C"/>
    <w:rsid w:val="0024306B"/>
    <w:rsid w:val="0024343C"/>
    <w:rsid w:val="002435A6"/>
    <w:rsid w:val="0024370C"/>
    <w:rsid w:val="00243AAE"/>
    <w:rsid w:val="00243C33"/>
    <w:rsid w:val="0024466A"/>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6C79"/>
    <w:rsid w:val="002473B9"/>
    <w:rsid w:val="002475E9"/>
    <w:rsid w:val="00247F82"/>
    <w:rsid w:val="0025082E"/>
    <w:rsid w:val="00250AB9"/>
    <w:rsid w:val="00250E8D"/>
    <w:rsid w:val="00250F0A"/>
    <w:rsid w:val="0025147C"/>
    <w:rsid w:val="002516E0"/>
    <w:rsid w:val="0025185A"/>
    <w:rsid w:val="00251E9F"/>
    <w:rsid w:val="00251F72"/>
    <w:rsid w:val="00251FB0"/>
    <w:rsid w:val="002520FF"/>
    <w:rsid w:val="00252511"/>
    <w:rsid w:val="00252825"/>
    <w:rsid w:val="00252A10"/>
    <w:rsid w:val="00252A9F"/>
    <w:rsid w:val="00252EC0"/>
    <w:rsid w:val="002537AA"/>
    <w:rsid w:val="002537D8"/>
    <w:rsid w:val="002538E6"/>
    <w:rsid w:val="00253D04"/>
    <w:rsid w:val="00253DB0"/>
    <w:rsid w:val="002543D9"/>
    <w:rsid w:val="0025520D"/>
    <w:rsid w:val="0025520F"/>
    <w:rsid w:val="00255269"/>
    <w:rsid w:val="002553C4"/>
    <w:rsid w:val="002558B7"/>
    <w:rsid w:val="00255B9F"/>
    <w:rsid w:val="00255E20"/>
    <w:rsid w:val="00256448"/>
    <w:rsid w:val="0025645C"/>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2FDE"/>
    <w:rsid w:val="002634D1"/>
    <w:rsid w:val="002638CA"/>
    <w:rsid w:val="00264E94"/>
    <w:rsid w:val="002651B6"/>
    <w:rsid w:val="002652DC"/>
    <w:rsid w:val="002653D8"/>
    <w:rsid w:val="002655B2"/>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43D"/>
    <w:rsid w:val="0027163C"/>
    <w:rsid w:val="00271927"/>
    <w:rsid w:val="0027220B"/>
    <w:rsid w:val="00272364"/>
    <w:rsid w:val="00272E88"/>
    <w:rsid w:val="00272F46"/>
    <w:rsid w:val="0027309A"/>
    <w:rsid w:val="0027343C"/>
    <w:rsid w:val="00273446"/>
    <w:rsid w:val="00273810"/>
    <w:rsid w:val="00273A18"/>
    <w:rsid w:val="002740B6"/>
    <w:rsid w:val="002740D8"/>
    <w:rsid w:val="00274259"/>
    <w:rsid w:val="00274295"/>
    <w:rsid w:val="00274B72"/>
    <w:rsid w:val="00274B78"/>
    <w:rsid w:val="00274EB3"/>
    <w:rsid w:val="00275393"/>
    <w:rsid w:val="00275C91"/>
    <w:rsid w:val="00275D12"/>
    <w:rsid w:val="002762F3"/>
    <w:rsid w:val="00276549"/>
    <w:rsid w:val="002765CB"/>
    <w:rsid w:val="002766F5"/>
    <w:rsid w:val="00276778"/>
    <w:rsid w:val="00276A3D"/>
    <w:rsid w:val="00276E97"/>
    <w:rsid w:val="002772DB"/>
    <w:rsid w:val="00277301"/>
    <w:rsid w:val="00277375"/>
    <w:rsid w:val="002774EC"/>
    <w:rsid w:val="0027756F"/>
    <w:rsid w:val="00277BDD"/>
    <w:rsid w:val="00277C90"/>
    <w:rsid w:val="00277CC2"/>
    <w:rsid w:val="00277D2E"/>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D44"/>
    <w:rsid w:val="00283F2E"/>
    <w:rsid w:val="00284782"/>
    <w:rsid w:val="0028493D"/>
    <w:rsid w:val="002849F3"/>
    <w:rsid w:val="002852E2"/>
    <w:rsid w:val="00285A54"/>
    <w:rsid w:val="00285B65"/>
    <w:rsid w:val="002860B4"/>
    <w:rsid w:val="002861C4"/>
    <w:rsid w:val="00286596"/>
    <w:rsid w:val="00286875"/>
    <w:rsid w:val="00286EFD"/>
    <w:rsid w:val="0028706B"/>
    <w:rsid w:val="00287C98"/>
    <w:rsid w:val="00287D23"/>
    <w:rsid w:val="00287E6E"/>
    <w:rsid w:val="002900BA"/>
    <w:rsid w:val="002902EB"/>
    <w:rsid w:val="0029035B"/>
    <w:rsid w:val="002907D0"/>
    <w:rsid w:val="00290DDB"/>
    <w:rsid w:val="00291264"/>
    <w:rsid w:val="00291292"/>
    <w:rsid w:val="0029198C"/>
    <w:rsid w:val="00291A2A"/>
    <w:rsid w:val="00291B7F"/>
    <w:rsid w:val="002926A0"/>
    <w:rsid w:val="00292769"/>
    <w:rsid w:val="00292FDF"/>
    <w:rsid w:val="00293112"/>
    <w:rsid w:val="00293168"/>
    <w:rsid w:val="002932F1"/>
    <w:rsid w:val="00293649"/>
    <w:rsid w:val="00293A4F"/>
    <w:rsid w:val="00293AEF"/>
    <w:rsid w:val="00293B29"/>
    <w:rsid w:val="00293D8F"/>
    <w:rsid w:val="00293E6B"/>
    <w:rsid w:val="00294026"/>
    <w:rsid w:val="00294228"/>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A5B"/>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5DE"/>
    <w:rsid w:val="002B1684"/>
    <w:rsid w:val="002B1E56"/>
    <w:rsid w:val="002B2482"/>
    <w:rsid w:val="002B2B92"/>
    <w:rsid w:val="002B2F1B"/>
    <w:rsid w:val="002B32AA"/>
    <w:rsid w:val="002B3324"/>
    <w:rsid w:val="002B3532"/>
    <w:rsid w:val="002B3DD5"/>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8B4"/>
    <w:rsid w:val="002B7EAF"/>
    <w:rsid w:val="002C0196"/>
    <w:rsid w:val="002C061A"/>
    <w:rsid w:val="002C0944"/>
    <w:rsid w:val="002C0A99"/>
    <w:rsid w:val="002C0CED"/>
    <w:rsid w:val="002C107A"/>
    <w:rsid w:val="002C129C"/>
    <w:rsid w:val="002C134E"/>
    <w:rsid w:val="002C1C81"/>
    <w:rsid w:val="002C1DA6"/>
    <w:rsid w:val="002C210E"/>
    <w:rsid w:val="002C22F7"/>
    <w:rsid w:val="002C22F9"/>
    <w:rsid w:val="002C285B"/>
    <w:rsid w:val="002C319E"/>
    <w:rsid w:val="002C3949"/>
    <w:rsid w:val="002C3D11"/>
    <w:rsid w:val="002C4016"/>
    <w:rsid w:val="002C4612"/>
    <w:rsid w:val="002C4973"/>
    <w:rsid w:val="002C4E5B"/>
    <w:rsid w:val="002C4EE1"/>
    <w:rsid w:val="002C5735"/>
    <w:rsid w:val="002C5A0A"/>
    <w:rsid w:val="002C5F55"/>
    <w:rsid w:val="002C6080"/>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D7F87"/>
    <w:rsid w:val="002E00B8"/>
    <w:rsid w:val="002E05A3"/>
    <w:rsid w:val="002E0D59"/>
    <w:rsid w:val="002E0DA0"/>
    <w:rsid w:val="002E1368"/>
    <w:rsid w:val="002E14E1"/>
    <w:rsid w:val="002E18FC"/>
    <w:rsid w:val="002E1B93"/>
    <w:rsid w:val="002E1DD0"/>
    <w:rsid w:val="002E212E"/>
    <w:rsid w:val="002E221E"/>
    <w:rsid w:val="002E2227"/>
    <w:rsid w:val="002E261A"/>
    <w:rsid w:val="002E28AC"/>
    <w:rsid w:val="002E2BB2"/>
    <w:rsid w:val="002E2F57"/>
    <w:rsid w:val="002E2FB1"/>
    <w:rsid w:val="002E399F"/>
    <w:rsid w:val="002E422F"/>
    <w:rsid w:val="002E453D"/>
    <w:rsid w:val="002E4727"/>
    <w:rsid w:val="002E4DA4"/>
    <w:rsid w:val="002E5216"/>
    <w:rsid w:val="002E5569"/>
    <w:rsid w:val="002E568F"/>
    <w:rsid w:val="002E56FE"/>
    <w:rsid w:val="002E5D22"/>
    <w:rsid w:val="002E6044"/>
    <w:rsid w:val="002E6768"/>
    <w:rsid w:val="002E686D"/>
    <w:rsid w:val="002E712D"/>
    <w:rsid w:val="002E7A4C"/>
    <w:rsid w:val="002F0022"/>
    <w:rsid w:val="002F02EF"/>
    <w:rsid w:val="002F1585"/>
    <w:rsid w:val="002F1758"/>
    <w:rsid w:val="002F1807"/>
    <w:rsid w:val="002F1BEF"/>
    <w:rsid w:val="002F22C2"/>
    <w:rsid w:val="002F230E"/>
    <w:rsid w:val="002F29CF"/>
    <w:rsid w:val="002F2BF5"/>
    <w:rsid w:val="002F3059"/>
    <w:rsid w:val="002F3769"/>
    <w:rsid w:val="002F42B0"/>
    <w:rsid w:val="002F43A4"/>
    <w:rsid w:val="002F4702"/>
    <w:rsid w:val="002F4BBD"/>
    <w:rsid w:val="002F4C62"/>
    <w:rsid w:val="002F4F28"/>
    <w:rsid w:val="002F59E1"/>
    <w:rsid w:val="002F64AA"/>
    <w:rsid w:val="002F66B2"/>
    <w:rsid w:val="002F6A21"/>
    <w:rsid w:val="002F6A46"/>
    <w:rsid w:val="002F737D"/>
    <w:rsid w:val="002F7610"/>
    <w:rsid w:val="002F77DC"/>
    <w:rsid w:val="002F791E"/>
    <w:rsid w:val="002F79DD"/>
    <w:rsid w:val="0030021E"/>
    <w:rsid w:val="00300742"/>
    <w:rsid w:val="003009D2"/>
    <w:rsid w:val="003017D9"/>
    <w:rsid w:val="00302917"/>
    <w:rsid w:val="00302FAB"/>
    <w:rsid w:val="00302FF5"/>
    <w:rsid w:val="00303777"/>
    <w:rsid w:val="00303894"/>
    <w:rsid w:val="003038EB"/>
    <w:rsid w:val="0030414B"/>
    <w:rsid w:val="0030425F"/>
    <w:rsid w:val="00304294"/>
    <w:rsid w:val="003042D9"/>
    <w:rsid w:val="003044F7"/>
    <w:rsid w:val="00304CA3"/>
    <w:rsid w:val="003050F7"/>
    <w:rsid w:val="00305505"/>
    <w:rsid w:val="00305511"/>
    <w:rsid w:val="0030576D"/>
    <w:rsid w:val="00305A39"/>
    <w:rsid w:val="00305A88"/>
    <w:rsid w:val="00305A8A"/>
    <w:rsid w:val="00305DFF"/>
    <w:rsid w:val="00305E40"/>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E0"/>
    <w:rsid w:val="00307BFC"/>
    <w:rsid w:val="00307D2B"/>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E0"/>
    <w:rsid w:val="00316FDB"/>
    <w:rsid w:val="00317C19"/>
    <w:rsid w:val="00317C3D"/>
    <w:rsid w:val="00317EBA"/>
    <w:rsid w:val="00320450"/>
    <w:rsid w:val="0032067F"/>
    <w:rsid w:val="0032080E"/>
    <w:rsid w:val="00320934"/>
    <w:rsid w:val="00320A15"/>
    <w:rsid w:val="00320DD4"/>
    <w:rsid w:val="0032132B"/>
    <w:rsid w:val="00321DCC"/>
    <w:rsid w:val="00321E0B"/>
    <w:rsid w:val="00322382"/>
    <w:rsid w:val="003224DF"/>
    <w:rsid w:val="00322A88"/>
    <w:rsid w:val="00322AFF"/>
    <w:rsid w:val="0032340B"/>
    <w:rsid w:val="00323BF8"/>
    <w:rsid w:val="003248D7"/>
    <w:rsid w:val="0032549B"/>
    <w:rsid w:val="00325773"/>
    <w:rsid w:val="003259CD"/>
    <w:rsid w:val="00326592"/>
    <w:rsid w:val="00326EF4"/>
    <w:rsid w:val="00326F0F"/>
    <w:rsid w:val="00326F87"/>
    <w:rsid w:val="00326F99"/>
    <w:rsid w:val="0032704A"/>
    <w:rsid w:val="003275BC"/>
    <w:rsid w:val="00327CA3"/>
    <w:rsid w:val="00327E87"/>
    <w:rsid w:val="00327FD5"/>
    <w:rsid w:val="00330196"/>
    <w:rsid w:val="00330481"/>
    <w:rsid w:val="00330D6D"/>
    <w:rsid w:val="00331186"/>
    <w:rsid w:val="003315EF"/>
    <w:rsid w:val="0033186E"/>
    <w:rsid w:val="0033200F"/>
    <w:rsid w:val="00332322"/>
    <w:rsid w:val="00332B3D"/>
    <w:rsid w:val="00332B8F"/>
    <w:rsid w:val="00333302"/>
    <w:rsid w:val="00333B60"/>
    <w:rsid w:val="00333DB7"/>
    <w:rsid w:val="00333F00"/>
    <w:rsid w:val="00334337"/>
    <w:rsid w:val="003344E5"/>
    <w:rsid w:val="003344F6"/>
    <w:rsid w:val="00334CDE"/>
    <w:rsid w:val="00334E45"/>
    <w:rsid w:val="00335281"/>
    <w:rsid w:val="0033543E"/>
    <w:rsid w:val="003357F6"/>
    <w:rsid w:val="00335881"/>
    <w:rsid w:val="00335A1C"/>
    <w:rsid w:val="00335B27"/>
    <w:rsid w:val="00336119"/>
    <w:rsid w:val="00337039"/>
    <w:rsid w:val="0033761D"/>
    <w:rsid w:val="00337C42"/>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9D"/>
    <w:rsid w:val="003434FF"/>
    <w:rsid w:val="00343CC9"/>
    <w:rsid w:val="00343DEA"/>
    <w:rsid w:val="003441D8"/>
    <w:rsid w:val="0034445A"/>
    <w:rsid w:val="00344C2E"/>
    <w:rsid w:val="0034526F"/>
    <w:rsid w:val="00345569"/>
    <w:rsid w:val="00345D49"/>
    <w:rsid w:val="0034600F"/>
    <w:rsid w:val="00346016"/>
    <w:rsid w:val="0034621A"/>
    <w:rsid w:val="00346769"/>
    <w:rsid w:val="00346796"/>
    <w:rsid w:val="00346810"/>
    <w:rsid w:val="003469D4"/>
    <w:rsid w:val="00346F69"/>
    <w:rsid w:val="00346FBB"/>
    <w:rsid w:val="003479A1"/>
    <w:rsid w:val="00347B7F"/>
    <w:rsid w:val="003501CB"/>
    <w:rsid w:val="0035042A"/>
    <w:rsid w:val="0035086F"/>
    <w:rsid w:val="00350962"/>
    <w:rsid w:val="00350A71"/>
    <w:rsid w:val="00350B61"/>
    <w:rsid w:val="003515AC"/>
    <w:rsid w:val="00351856"/>
    <w:rsid w:val="00351C08"/>
    <w:rsid w:val="00351D02"/>
    <w:rsid w:val="0035333D"/>
    <w:rsid w:val="003534DF"/>
    <w:rsid w:val="00353535"/>
    <w:rsid w:val="00353C0E"/>
    <w:rsid w:val="00353C70"/>
    <w:rsid w:val="00354378"/>
    <w:rsid w:val="00354722"/>
    <w:rsid w:val="00354883"/>
    <w:rsid w:val="00354950"/>
    <w:rsid w:val="00354CB9"/>
    <w:rsid w:val="00354CE8"/>
    <w:rsid w:val="00354F63"/>
    <w:rsid w:val="00355076"/>
    <w:rsid w:val="0035531E"/>
    <w:rsid w:val="00355757"/>
    <w:rsid w:val="003560A6"/>
    <w:rsid w:val="003560D1"/>
    <w:rsid w:val="003560D2"/>
    <w:rsid w:val="003565E7"/>
    <w:rsid w:val="00356B36"/>
    <w:rsid w:val="003571E8"/>
    <w:rsid w:val="003573F2"/>
    <w:rsid w:val="003577DF"/>
    <w:rsid w:val="003577F9"/>
    <w:rsid w:val="00360234"/>
    <w:rsid w:val="0036029D"/>
    <w:rsid w:val="00360448"/>
    <w:rsid w:val="00360621"/>
    <w:rsid w:val="003606EE"/>
    <w:rsid w:val="00360C50"/>
    <w:rsid w:val="00360EAE"/>
    <w:rsid w:val="003610C8"/>
    <w:rsid w:val="00361CB0"/>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75A"/>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0E8A"/>
    <w:rsid w:val="00371140"/>
    <w:rsid w:val="0037163E"/>
    <w:rsid w:val="0037167C"/>
    <w:rsid w:val="00371985"/>
    <w:rsid w:val="00371AD0"/>
    <w:rsid w:val="00371B42"/>
    <w:rsid w:val="00371B66"/>
    <w:rsid w:val="00372C56"/>
    <w:rsid w:val="00372C8B"/>
    <w:rsid w:val="00372DF6"/>
    <w:rsid w:val="00373986"/>
    <w:rsid w:val="00373D69"/>
    <w:rsid w:val="00374054"/>
    <w:rsid w:val="00374335"/>
    <w:rsid w:val="00374A70"/>
    <w:rsid w:val="00374DB5"/>
    <w:rsid w:val="00374E83"/>
    <w:rsid w:val="0037573F"/>
    <w:rsid w:val="00376D40"/>
    <w:rsid w:val="00376E40"/>
    <w:rsid w:val="003771CA"/>
    <w:rsid w:val="0037722A"/>
    <w:rsid w:val="00377366"/>
    <w:rsid w:val="0037742D"/>
    <w:rsid w:val="0037752A"/>
    <w:rsid w:val="003778F1"/>
    <w:rsid w:val="003778F5"/>
    <w:rsid w:val="00377CC0"/>
    <w:rsid w:val="00380C33"/>
    <w:rsid w:val="0038188C"/>
    <w:rsid w:val="003818EE"/>
    <w:rsid w:val="00381CE0"/>
    <w:rsid w:val="0038277C"/>
    <w:rsid w:val="0038283A"/>
    <w:rsid w:val="00382922"/>
    <w:rsid w:val="00382B4F"/>
    <w:rsid w:val="00382BB0"/>
    <w:rsid w:val="00382BF3"/>
    <w:rsid w:val="003832F4"/>
    <w:rsid w:val="00383CBF"/>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2FC"/>
    <w:rsid w:val="00392413"/>
    <w:rsid w:val="003926B6"/>
    <w:rsid w:val="0039339F"/>
    <w:rsid w:val="00393653"/>
    <w:rsid w:val="00393974"/>
    <w:rsid w:val="00393ED5"/>
    <w:rsid w:val="00393F26"/>
    <w:rsid w:val="00394427"/>
    <w:rsid w:val="00394C4E"/>
    <w:rsid w:val="00394D90"/>
    <w:rsid w:val="00395885"/>
    <w:rsid w:val="00395C64"/>
    <w:rsid w:val="00395D27"/>
    <w:rsid w:val="003960FC"/>
    <w:rsid w:val="00396117"/>
    <w:rsid w:val="00396196"/>
    <w:rsid w:val="0039625F"/>
    <w:rsid w:val="00396490"/>
    <w:rsid w:val="00396872"/>
    <w:rsid w:val="00396888"/>
    <w:rsid w:val="00396A89"/>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96"/>
    <w:rsid w:val="003A3053"/>
    <w:rsid w:val="003A33DC"/>
    <w:rsid w:val="003A33E8"/>
    <w:rsid w:val="003A3624"/>
    <w:rsid w:val="003A3CB9"/>
    <w:rsid w:val="003A4377"/>
    <w:rsid w:val="003A452F"/>
    <w:rsid w:val="003A4768"/>
    <w:rsid w:val="003A4F26"/>
    <w:rsid w:val="003A502C"/>
    <w:rsid w:val="003A5394"/>
    <w:rsid w:val="003A53D7"/>
    <w:rsid w:val="003A549A"/>
    <w:rsid w:val="003A570E"/>
    <w:rsid w:val="003A57B5"/>
    <w:rsid w:val="003A5BF5"/>
    <w:rsid w:val="003A6396"/>
    <w:rsid w:val="003A64DF"/>
    <w:rsid w:val="003A6A9F"/>
    <w:rsid w:val="003A6B31"/>
    <w:rsid w:val="003A6EFD"/>
    <w:rsid w:val="003A70D9"/>
    <w:rsid w:val="003A71F4"/>
    <w:rsid w:val="003A74F4"/>
    <w:rsid w:val="003A7592"/>
    <w:rsid w:val="003A7902"/>
    <w:rsid w:val="003A7928"/>
    <w:rsid w:val="003A7DD5"/>
    <w:rsid w:val="003A7E56"/>
    <w:rsid w:val="003B013B"/>
    <w:rsid w:val="003B01ED"/>
    <w:rsid w:val="003B02A5"/>
    <w:rsid w:val="003B0C69"/>
    <w:rsid w:val="003B0F3C"/>
    <w:rsid w:val="003B1001"/>
    <w:rsid w:val="003B1129"/>
    <w:rsid w:val="003B16E7"/>
    <w:rsid w:val="003B198C"/>
    <w:rsid w:val="003B19C6"/>
    <w:rsid w:val="003B1CBB"/>
    <w:rsid w:val="003B1E1A"/>
    <w:rsid w:val="003B1E3F"/>
    <w:rsid w:val="003B1FB5"/>
    <w:rsid w:val="003B20C5"/>
    <w:rsid w:val="003B2678"/>
    <w:rsid w:val="003B2974"/>
    <w:rsid w:val="003B2E33"/>
    <w:rsid w:val="003B328F"/>
    <w:rsid w:val="003B32E4"/>
    <w:rsid w:val="003B3334"/>
    <w:rsid w:val="003B34D7"/>
    <w:rsid w:val="003B35B7"/>
    <w:rsid w:val="003B40B4"/>
    <w:rsid w:val="003B49AB"/>
    <w:rsid w:val="003B49F2"/>
    <w:rsid w:val="003B4BD5"/>
    <w:rsid w:val="003B4BDD"/>
    <w:rsid w:val="003B4C05"/>
    <w:rsid w:val="003B4F3F"/>
    <w:rsid w:val="003B507B"/>
    <w:rsid w:val="003B5262"/>
    <w:rsid w:val="003B564C"/>
    <w:rsid w:val="003B587B"/>
    <w:rsid w:val="003B66D2"/>
    <w:rsid w:val="003B6734"/>
    <w:rsid w:val="003B693D"/>
    <w:rsid w:val="003B77B7"/>
    <w:rsid w:val="003B7BA6"/>
    <w:rsid w:val="003B7EAA"/>
    <w:rsid w:val="003C016F"/>
    <w:rsid w:val="003C064C"/>
    <w:rsid w:val="003C0FD0"/>
    <w:rsid w:val="003C1095"/>
    <w:rsid w:val="003C12EF"/>
    <w:rsid w:val="003C1EFD"/>
    <w:rsid w:val="003C329E"/>
    <w:rsid w:val="003C32F9"/>
    <w:rsid w:val="003C3472"/>
    <w:rsid w:val="003C3D9F"/>
    <w:rsid w:val="003C3FD9"/>
    <w:rsid w:val="003C43ED"/>
    <w:rsid w:val="003C4DC3"/>
    <w:rsid w:val="003C5075"/>
    <w:rsid w:val="003C5321"/>
    <w:rsid w:val="003C5929"/>
    <w:rsid w:val="003C5D43"/>
    <w:rsid w:val="003C630F"/>
    <w:rsid w:val="003C6C39"/>
    <w:rsid w:val="003C6D23"/>
    <w:rsid w:val="003C6D2C"/>
    <w:rsid w:val="003C707D"/>
    <w:rsid w:val="003C70A7"/>
    <w:rsid w:val="003C7283"/>
    <w:rsid w:val="003C72D2"/>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498"/>
    <w:rsid w:val="003E55A0"/>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303F"/>
    <w:rsid w:val="003F3749"/>
    <w:rsid w:val="003F3C12"/>
    <w:rsid w:val="003F400D"/>
    <w:rsid w:val="003F41C9"/>
    <w:rsid w:val="003F45B5"/>
    <w:rsid w:val="003F4CA1"/>
    <w:rsid w:val="003F4F9B"/>
    <w:rsid w:val="003F583C"/>
    <w:rsid w:val="003F608C"/>
    <w:rsid w:val="003F60C3"/>
    <w:rsid w:val="003F66B1"/>
    <w:rsid w:val="003F78A4"/>
    <w:rsid w:val="003F7B15"/>
    <w:rsid w:val="003F7C42"/>
    <w:rsid w:val="00400196"/>
    <w:rsid w:val="004002DD"/>
    <w:rsid w:val="004005A1"/>
    <w:rsid w:val="004012EA"/>
    <w:rsid w:val="00401FEB"/>
    <w:rsid w:val="004021B1"/>
    <w:rsid w:val="00402492"/>
    <w:rsid w:val="004026D4"/>
    <w:rsid w:val="004027F4"/>
    <w:rsid w:val="00402F27"/>
    <w:rsid w:val="004037F7"/>
    <w:rsid w:val="00403F5A"/>
    <w:rsid w:val="00404001"/>
    <w:rsid w:val="00404697"/>
    <w:rsid w:val="004047C0"/>
    <w:rsid w:val="00404901"/>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04E"/>
    <w:rsid w:val="00411551"/>
    <w:rsid w:val="00411982"/>
    <w:rsid w:val="00411C99"/>
    <w:rsid w:val="00412509"/>
    <w:rsid w:val="00412728"/>
    <w:rsid w:val="0041278B"/>
    <w:rsid w:val="00412BBA"/>
    <w:rsid w:val="00412E81"/>
    <w:rsid w:val="0041304F"/>
    <w:rsid w:val="004138E6"/>
    <w:rsid w:val="00413C10"/>
    <w:rsid w:val="004140E3"/>
    <w:rsid w:val="00414601"/>
    <w:rsid w:val="0041495C"/>
    <w:rsid w:val="00414DCA"/>
    <w:rsid w:val="004156F4"/>
    <w:rsid w:val="0041595F"/>
    <w:rsid w:val="00415B6F"/>
    <w:rsid w:val="00415CE7"/>
    <w:rsid w:val="00416139"/>
    <w:rsid w:val="00416B9F"/>
    <w:rsid w:val="00416E26"/>
    <w:rsid w:val="004170FF"/>
    <w:rsid w:val="0041724E"/>
    <w:rsid w:val="004176A0"/>
    <w:rsid w:val="00417A0F"/>
    <w:rsid w:val="00417AE3"/>
    <w:rsid w:val="00417C33"/>
    <w:rsid w:val="004200F8"/>
    <w:rsid w:val="004203D6"/>
    <w:rsid w:val="004204E8"/>
    <w:rsid w:val="0042093F"/>
    <w:rsid w:val="00420DD7"/>
    <w:rsid w:val="00420E42"/>
    <w:rsid w:val="004210F8"/>
    <w:rsid w:val="00421196"/>
    <w:rsid w:val="00421409"/>
    <w:rsid w:val="0042145A"/>
    <w:rsid w:val="00421714"/>
    <w:rsid w:val="00421BCF"/>
    <w:rsid w:val="004220AC"/>
    <w:rsid w:val="004222AB"/>
    <w:rsid w:val="00422499"/>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B7E"/>
    <w:rsid w:val="00426C90"/>
    <w:rsid w:val="00426D58"/>
    <w:rsid w:val="0042779E"/>
    <w:rsid w:val="00427ACA"/>
    <w:rsid w:val="00427B49"/>
    <w:rsid w:val="00427BDE"/>
    <w:rsid w:val="00427E7A"/>
    <w:rsid w:val="004302CD"/>
    <w:rsid w:val="00430A45"/>
    <w:rsid w:val="00430F19"/>
    <w:rsid w:val="004310D3"/>
    <w:rsid w:val="00431567"/>
    <w:rsid w:val="004315C6"/>
    <w:rsid w:val="00431775"/>
    <w:rsid w:val="0043181E"/>
    <w:rsid w:val="004319A8"/>
    <w:rsid w:val="00431AD1"/>
    <w:rsid w:val="0043202A"/>
    <w:rsid w:val="004320BF"/>
    <w:rsid w:val="0043258E"/>
    <w:rsid w:val="00432792"/>
    <w:rsid w:val="00432A5C"/>
    <w:rsid w:val="00432AFF"/>
    <w:rsid w:val="00432B80"/>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EAB"/>
    <w:rsid w:val="004410A1"/>
    <w:rsid w:val="004412A8"/>
    <w:rsid w:val="00441D96"/>
    <w:rsid w:val="00442490"/>
    <w:rsid w:val="0044281C"/>
    <w:rsid w:val="0044283A"/>
    <w:rsid w:val="00442B69"/>
    <w:rsid w:val="004431FF"/>
    <w:rsid w:val="004434E2"/>
    <w:rsid w:val="004438BE"/>
    <w:rsid w:val="00443B52"/>
    <w:rsid w:val="00444C1A"/>
    <w:rsid w:val="00444F8E"/>
    <w:rsid w:val="00445BD7"/>
    <w:rsid w:val="004461B6"/>
    <w:rsid w:val="004461B8"/>
    <w:rsid w:val="00446C1F"/>
    <w:rsid w:val="00446E93"/>
    <w:rsid w:val="004471B7"/>
    <w:rsid w:val="00447ACB"/>
    <w:rsid w:val="00447D76"/>
    <w:rsid w:val="0045007D"/>
    <w:rsid w:val="00450491"/>
    <w:rsid w:val="004507BB"/>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07C"/>
    <w:rsid w:val="004548A4"/>
    <w:rsid w:val="00455031"/>
    <w:rsid w:val="00455507"/>
    <w:rsid w:val="00455652"/>
    <w:rsid w:val="004558A0"/>
    <w:rsid w:val="00455E1B"/>
    <w:rsid w:val="004561BD"/>
    <w:rsid w:val="004562C0"/>
    <w:rsid w:val="0045662B"/>
    <w:rsid w:val="00456696"/>
    <w:rsid w:val="00456A9C"/>
    <w:rsid w:val="00456D22"/>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92"/>
    <w:rsid w:val="00462BB8"/>
    <w:rsid w:val="00462D5B"/>
    <w:rsid w:val="00462F2A"/>
    <w:rsid w:val="0046320E"/>
    <w:rsid w:val="00463F63"/>
    <w:rsid w:val="0046406F"/>
    <w:rsid w:val="004643A4"/>
    <w:rsid w:val="00464543"/>
    <w:rsid w:val="004646AB"/>
    <w:rsid w:val="004648FE"/>
    <w:rsid w:val="0046499E"/>
    <w:rsid w:val="00464BCE"/>
    <w:rsid w:val="004652FA"/>
    <w:rsid w:val="004655F2"/>
    <w:rsid w:val="004664EC"/>
    <w:rsid w:val="00466A94"/>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ABD"/>
    <w:rsid w:val="004724E2"/>
    <w:rsid w:val="0047269E"/>
    <w:rsid w:val="00472AAE"/>
    <w:rsid w:val="00472B68"/>
    <w:rsid w:val="00472F1B"/>
    <w:rsid w:val="0047306D"/>
    <w:rsid w:val="0047328E"/>
    <w:rsid w:val="00473CB1"/>
    <w:rsid w:val="00473EBD"/>
    <w:rsid w:val="00474521"/>
    <w:rsid w:val="004748D9"/>
    <w:rsid w:val="00474E22"/>
    <w:rsid w:val="004750C8"/>
    <w:rsid w:val="004756E3"/>
    <w:rsid w:val="004757EF"/>
    <w:rsid w:val="004765EE"/>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3F4"/>
    <w:rsid w:val="00486907"/>
    <w:rsid w:val="00486C41"/>
    <w:rsid w:val="00486F1C"/>
    <w:rsid w:val="00487591"/>
    <w:rsid w:val="00487948"/>
    <w:rsid w:val="00487BA4"/>
    <w:rsid w:val="00487D9F"/>
    <w:rsid w:val="004908D5"/>
    <w:rsid w:val="00490EB2"/>
    <w:rsid w:val="00491025"/>
    <w:rsid w:val="00491065"/>
    <w:rsid w:val="00491EE3"/>
    <w:rsid w:val="004922AE"/>
    <w:rsid w:val="004922BD"/>
    <w:rsid w:val="00492CA1"/>
    <w:rsid w:val="00492F51"/>
    <w:rsid w:val="00493E61"/>
    <w:rsid w:val="004948CD"/>
    <w:rsid w:val="00494BEF"/>
    <w:rsid w:val="00494E53"/>
    <w:rsid w:val="00495745"/>
    <w:rsid w:val="00495874"/>
    <w:rsid w:val="00495E3C"/>
    <w:rsid w:val="00496D58"/>
    <w:rsid w:val="00496E64"/>
    <w:rsid w:val="004970C2"/>
    <w:rsid w:val="00497460"/>
    <w:rsid w:val="00497D0B"/>
    <w:rsid w:val="00497E03"/>
    <w:rsid w:val="004A01AB"/>
    <w:rsid w:val="004A0280"/>
    <w:rsid w:val="004A03DE"/>
    <w:rsid w:val="004A0852"/>
    <w:rsid w:val="004A0EC7"/>
    <w:rsid w:val="004A0EF6"/>
    <w:rsid w:val="004A10C1"/>
    <w:rsid w:val="004A1478"/>
    <w:rsid w:val="004A152D"/>
    <w:rsid w:val="004A15E5"/>
    <w:rsid w:val="004A181C"/>
    <w:rsid w:val="004A1932"/>
    <w:rsid w:val="004A2F08"/>
    <w:rsid w:val="004A3677"/>
    <w:rsid w:val="004A3CDF"/>
    <w:rsid w:val="004A4493"/>
    <w:rsid w:val="004A495E"/>
    <w:rsid w:val="004A4A2C"/>
    <w:rsid w:val="004A4BA2"/>
    <w:rsid w:val="004A53B9"/>
    <w:rsid w:val="004A55CF"/>
    <w:rsid w:val="004A55D8"/>
    <w:rsid w:val="004A5651"/>
    <w:rsid w:val="004A58FD"/>
    <w:rsid w:val="004A5C0E"/>
    <w:rsid w:val="004A6084"/>
    <w:rsid w:val="004A6415"/>
    <w:rsid w:val="004A6C7A"/>
    <w:rsid w:val="004A7742"/>
    <w:rsid w:val="004A799B"/>
    <w:rsid w:val="004A79AA"/>
    <w:rsid w:val="004A7A4A"/>
    <w:rsid w:val="004A7DBB"/>
    <w:rsid w:val="004B01BB"/>
    <w:rsid w:val="004B0C7F"/>
    <w:rsid w:val="004B1948"/>
    <w:rsid w:val="004B1C68"/>
    <w:rsid w:val="004B1DCA"/>
    <w:rsid w:val="004B232E"/>
    <w:rsid w:val="004B2514"/>
    <w:rsid w:val="004B2D0D"/>
    <w:rsid w:val="004B3062"/>
    <w:rsid w:val="004B321F"/>
    <w:rsid w:val="004B3345"/>
    <w:rsid w:val="004B379E"/>
    <w:rsid w:val="004B38AF"/>
    <w:rsid w:val="004B38D5"/>
    <w:rsid w:val="004B38E2"/>
    <w:rsid w:val="004B3C58"/>
    <w:rsid w:val="004B3DF7"/>
    <w:rsid w:val="004B3E01"/>
    <w:rsid w:val="004B3E56"/>
    <w:rsid w:val="004B402A"/>
    <w:rsid w:val="004B4919"/>
    <w:rsid w:val="004B493C"/>
    <w:rsid w:val="004B4A71"/>
    <w:rsid w:val="004B516F"/>
    <w:rsid w:val="004B5303"/>
    <w:rsid w:val="004B5556"/>
    <w:rsid w:val="004B55E0"/>
    <w:rsid w:val="004B599B"/>
    <w:rsid w:val="004B64D3"/>
    <w:rsid w:val="004B65A8"/>
    <w:rsid w:val="004B666B"/>
    <w:rsid w:val="004B69D3"/>
    <w:rsid w:val="004B6BD6"/>
    <w:rsid w:val="004B6C29"/>
    <w:rsid w:val="004B78B4"/>
    <w:rsid w:val="004B7C8E"/>
    <w:rsid w:val="004C0328"/>
    <w:rsid w:val="004C0377"/>
    <w:rsid w:val="004C063D"/>
    <w:rsid w:val="004C068B"/>
    <w:rsid w:val="004C08A2"/>
    <w:rsid w:val="004C1452"/>
    <w:rsid w:val="004C17C7"/>
    <w:rsid w:val="004C1B33"/>
    <w:rsid w:val="004C1D1D"/>
    <w:rsid w:val="004C25B1"/>
    <w:rsid w:val="004C327A"/>
    <w:rsid w:val="004C4104"/>
    <w:rsid w:val="004C4333"/>
    <w:rsid w:val="004C4691"/>
    <w:rsid w:val="004C477F"/>
    <w:rsid w:val="004C49DE"/>
    <w:rsid w:val="004C4E2D"/>
    <w:rsid w:val="004C503D"/>
    <w:rsid w:val="004C5AE1"/>
    <w:rsid w:val="004C5EAA"/>
    <w:rsid w:val="004C6167"/>
    <w:rsid w:val="004C646F"/>
    <w:rsid w:val="004C66F0"/>
    <w:rsid w:val="004C76FF"/>
    <w:rsid w:val="004C7C44"/>
    <w:rsid w:val="004C7E0E"/>
    <w:rsid w:val="004D0BA1"/>
    <w:rsid w:val="004D1740"/>
    <w:rsid w:val="004D17A6"/>
    <w:rsid w:val="004D18FF"/>
    <w:rsid w:val="004D235F"/>
    <w:rsid w:val="004D2B61"/>
    <w:rsid w:val="004D2E1D"/>
    <w:rsid w:val="004D33F8"/>
    <w:rsid w:val="004D3639"/>
    <w:rsid w:val="004D3E05"/>
    <w:rsid w:val="004D4543"/>
    <w:rsid w:val="004D5D40"/>
    <w:rsid w:val="004D5D86"/>
    <w:rsid w:val="004D5FB9"/>
    <w:rsid w:val="004D643C"/>
    <w:rsid w:val="004D65A7"/>
    <w:rsid w:val="004D6695"/>
    <w:rsid w:val="004D67C8"/>
    <w:rsid w:val="004D68C3"/>
    <w:rsid w:val="004D6D46"/>
    <w:rsid w:val="004D6F2E"/>
    <w:rsid w:val="004D7442"/>
    <w:rsid w:val="004D7F23"/>
    <w:rsid w:val="004D7F2C"/>
    <w:rsid w:val="004E095E"/>
    <w:rsid w:val="004E096B"/>
    <w:rsid w:val="004E0A86"/>
    <w:rsid w:val="004E0EB9"/>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397"/>
    <w:rsid w:val="004E4C52"/>
    <w:rsid w:val="004E4CB6"/>
    <w:rsid w:val="004E5B26"/>
    <w:rsid w:val="004E5B79"/>
    <w:rsid w:val="004E6D2A"/>
    <w:rsid w:val="004E7153"/>
    <w:rsid w:val="004E7251"/>
    <w:rsid w:val="004E7356"/>
    <w:rsid w:val="004E7B16"/>
    <w:rsid w:val="004E7BF8"/>
    <w:rsid w:val="004E7CDF"/>
    <w:rsid w:val="004E7D50"/>
    <w:rsid w:val="004E7DCB"/>
    <w:rsid w:val="004F033E"/>
    <w:rsid w:val="004F04CE"/>
    <w:rsid w:val="004F04DE"/>
    <w:rsid w:val="004F09E3"/>
    <w:rsid w:val="004F09E8"/>
    <w:rsid w:val="004F0CB0"/>
    <w:rsid w:val="004F0FB5"/>
    <w:rsid w:val="004F1379"/>
    <w:rsid w:val="004F1515"/>
    <w:rsid w:val="004F1657"/>
    <w:rsid w:val="004F1B2E"/>
    <w:rsid w:val="004F1D0F"/>
    <w:rsid w:val="004F2374"/>
    <w:rsid w:val="004F26E1"/>
    <w:rsid w:val="004F28E1"/>
    <w:rsid w:val="004F2B7B"/>
    <w:rsid w:val="004F2EBD"/>
    <w:rsid w:val="004F2F76"/>
    <w:rsid w:val="004F34AA"/>
    <w:rsid w:val="004F34E5"/>
    <w:rsid w:val="004F383D"/>
    <w:rsid w:val="004F3889"/>
    <w:rsid w:val="004F3D66"/>
    <w:rsid w:val="004F4BBE"/>
    <w:rsid w:val="004F4FAD"/>
    <w:rsid w:val="004F5161"/>
    <w:rsid w:val="004F5215"/>
    <w:rsid w:val="004F532C"/>
    <w:rsid w:val="004F55FC"/>
    <w:rsid w:val="004F5729"/>
    <w:rsid w:val="004F599A"/>
    <w:rsid w:val="004F5B39"/>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8D7"/>
    <w:rsid w:val="00502ABA"/>
    <w:rsid w:val="00502C68"/>
    <w:rsid w:val="005030B0"/>
    <w:rsid w:val="00503211"/>
    <w:rsid w:val="005032B8"/>
    <w:rsid w:val="00504255"/>
    <w:rsid w:val="00504BCE"/>
    <w:rsid w:val="00504F4B"/>
    <w:rsid w:val="00505138"/>
    <w:rsid w:val="00505374"/>
    <w:rsid w:val="00505B65"/>
    <w:rsid w:val="00506025"/>
    <w:rsid w:val="0050620A"/>
    <w:rsid w:val="00506693"/>
    <w:rsid w:val="005068C6"/>
    <w:rsid w:val="00506A7A"/>
    <w:rsid w:val="00506B28"/>
    <w:rsid w:val="00506CA4"/>
    <w:rsid w:val="00506F0E"/>
    <w:rsid w:val="0050710C"/>
    <w:rsid w:val="00507441"/>
    <w:rsid w:val="005075A5"/>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F6A"/>
    <w:rsid w:val="0051599E"/>
    <w:rsid w:val="00515A7A"/>
    <w:rsid w:val="00516584"/>
    <w:rsid w:val="00516B90"/>
    <w:rsid w:val="00516C60"/>
    <w:rsid w:val="00517141"/>
    <w:rsid w:val="00517D0E"/>
    <w:rsid w:val="00517EFA"/>
    <w:rsid w:val="0052081B"/>
    <w:rsid w:val="00520BB3"/>
    <w:rsid w:val="0052119B"/>
    <w:rsid w:val="00521406"/>
    <w:rsid w:val="00521B29"/>
    <w:rsid w:val="00521BC3"/>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A5"/>
    <w:rsid w:val="00523FB7"/>
    <w:rsid w:val="00524056"/>
    <w:rsid w:val="0052484A"/>
    <w:rsid w:val="00524E20"/>
    <w:rsid w:val="00524FF1"/>
    <w:rsid w:val="00525051"/>
    <w:rsid w:val="005252E9"/>
    <w:rsid w:val="00525407"/>
    <w:rsid w:val="00525434"/>
    <w:rsid w:val="005254DE"/>
    <w:rsid w:val="00525835"/>
    <w:rsid w:val="00525DB2"/>
    <w:rsid w:val="00525FCE"/>
    <w:rsid w:val="0052688B"/>
    <w:rsid w:val="00526C42"/>
    <w:rsid w:val="00527987"/>
    <w:rsid w:val="005279F9"/>
    <w:rsid w:val="00527EFF"/>
    <w:rsid w:val="0053003B"/>
    <w:rsid w:val="00531A90"/>
    <w:rsid w:val="00531B40"/>
    <w:rsid w:val="00531C10"/>
    <w:rsid w:val="00533601"/>
    <w:rsid w:val="00533BB6"/>
    <w:rsid w:val="0053407C"/>
    <w:rsid w:val="005345F6"/>
    <w:rsid w:val="00534B25"/>
    <w:rsid w:val="00534BE8"/>
    <w:rsid w:val="00534CB4"/>
    <w:rsid w:val="00534DCC"/>
    <w:rsid w:val="00535BEF"/>
    <w:rsid w:val="00535F0F"/>
    <w:rsid w:val="0053614E"/>
    <w:rsid w:val="005363AD"/>
    <w:rsid w:val="005366CD"/>
    <w:rsid w:val="005367F7"/>
    <w:rsid w:val="00536AA9"/>
    <w:rsid w:val="005376F0"/>
    <w:rsid w:val="005377EF"/>
    <w:rsid w:val="00537810"/>
    <w:rsid w:val="00537F01"/>
    <w:rsid w:val="00540170"/>
    <w:rsid w:val="0054059C"/>
    <w:rsid w:val="005405D6"/>
    <w:rsid w:val="00540DF1"/>
    <w:rsid w:val="00540E00"/>
    <w:rsid w:val="005415E5"/>
    <w:rsid w:val="0054176E"/>
    <w:rsid w:val="0054181E"/>
    <w:rsid w:val="00541CDD"/>
    <w:rsid w:val="00541D33"/>
    <w:rsid w:val="0054258F"/>
    <w:rsid w:val="00542731"/>
    <w:rsid w:val="0054274D"/>
    <w:rsid w:val="00542CB1"/>
    <w:rsid w:val="00542E9A"/>
    <w:rsid w:val="00542FD2"/>
    <w:rsid w:val="0054313E"/>
    <w:rsid w:val="0054321B"/>
    <w:rsid w:val="005434DD"/>
    <w:rsid w:val="00543D5A"/>
    <w:rsid w:val="005440FD"/>
    <w:rsid w:val="005446D8"/>
    <w:rsid w:val="005447A7"/>
    <w:rsid w:val="00544B00"/>
    <w:rsid w:val="005451E2"/>
    <w:rsid w:val="005457C7"/>
    <w:rsid w:val="00545F87"/>
    <w:rsid w:val="00546795"/>
    <w:rsid w:val="00546C48"/>
    <w:rsid w:val="00546E49"/>
    <w:rsid w:val="005471E7"/>
    <w:rsid w:val="00547561"/>
    <w:rsid w:val="00547B8C"/>
    <w:rsid w:val="00547E61"/>
    <w:rsid w:val="00547EF5"/>
    <w:rsid w:val="00550711"/>
    <w:rsid w:val="00550E36"/>
    <w:rsid w:val="00551147"/>
    <w:rsid w:val="00551C49"/>
    <w:rsid w:val="00552155"/>
    <w:rsid w:val="005521C6"/>
    <w:rsid w:val="00552260"/>
    <w:rsid w:val="00552348"/>
    <w:rsid w:val="005524C6"/>
    <w:rsid w:val="00552549"/>
    <w:rsid w:val="00552A69"/>
    <w:rsid w:val="00552C40"/>
    <w:rsid w:val="0055320C"/>
    <w:rsid w:val="0055396C"/>
    <w:rsid w:val="00553CFA"/>
    <w:rsid w:val="00553E24"/>
    <w:rsid w:val="00553E51"/>
    <w:rsid w:val="00554198"/>
    <w:rsid w:val="0055475B"/>
    <w:rsid w:val="00554985"/>
    <w:rsid w:val="00554B13"/>
    <w:rsid w:val="00554CD2"/>
    <w:rsid w:val="00554E55"/>
    <w:rsid w:val="005553C0"/>
    <w:rsid w:val="00555544"/>
    <w:rsid w:val="00555739"/>
    <w:rsid w:val="00555989"/>
    <w:rsid w:val="00555D3C"/>
    <w:rsid w:val="00556260"/>
    <w:rsid w:val="0055627C"/>
    <w:rsid w:val="00556BD9"/>
    <w:rsid w:val="005575DC"/>
    <w:rsid w:val="00557A94"/>
    <w:rsid w:val="0056052F"/>
    <w:rsid w:val="00560716"/>
    <w:rsid w:val="0056099D"/>
    <w:rsid w:val="00560B82"/>
    <w:rsid w:val="00561007"/>
    <w:rsid w:val="005610E4"/>
    <w:rsid w:val="00561557"/>
    <w:rsid w:val="00561EDD"/>
    <w:rsid w:val="00562029"/>
    <w:rsid w:val="00562404"/>
    <w:rsid w:val="00562420"/>
    <w:rsid w:val="00562541"/>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EB7"/>
    <w:rsid w:val="00567151"/>
    <w:rsid w:val="00567456"/>
    <w:rsid w:val="00567DCB"/>
    <w:rsid w:val="00567FC5"/>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6F3"/>
    <w:rsid w:val="0058078F"/>
    <w:rsid w:val="0058092F"/>
    <w:rsid w:val="00581327"/>
    <w:rsid w:val="005819C6"/>
    <w:rsid w:val="00581C17"/>
    <w:rsid w:val="00581CAA"/>
    <w:rsid w:val="00581F5D"/>
    <w:rsid w:val="00582211"/>
    <w:rsid w:val="00582743"/>
    <w:rsid w:val="00582BBA"/>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25"/>
    <w:rsid w:val="00590CFC"/>
    <w:rsid w:val="005911B4"/>
    <w:rsid w:val="005912E5"/>
    <w:rsid w:val="005914D6"/>
    <w:rsid w:val="00591FCC"/>
    <w:rsid w:val="005921F7"/>
    <w:rsid w:val="005924CB"/>
    <w:rsid w:val="00592A37"/>
    <w:rsid w:val="00592E0F"/>
    <w:rsid w:val="005931A1"/>
    <w:rsid w:val="005931F2"/>
    <w:rsid w:val="0059364D"/>
    <w:rsid w:val="00593B0D"/>
    <w:rsid w:val="00594353"/>
    <w:rsid w:val="0059436B"/>
    <w:rsid w:val="00594485"/>
    <w:rsid w:val="00594796"/>
    <w:rsid w:val="00594CCD"/>
    <w:rsid w:val="00594D4F"/>
    <w:rsid w:val="00594EF2"/>
    <w:rsid w:val="00594F34"/>
    <w:rsid w:val="005958F9"/>
    <w:rsid w:val="00595CA5"/>
    <w:rsid w:val="005960DA"/>
    <w:rsid w:val="0059663C"/>
    <w:rsid w:val="005966E7"/>
    <w:rsid w:val="005968BE"/>
    <w:rsid w:val="00596BE4"/>
    <w:rsid w:val="00597B1F"/>
    <w:rsid w:val="005A01B9"/>
    <w:rsid w:val="005A02E1"/>
    <w:rsid w:val="005A0384"/>
    <w:rsid w:val="005A0618"/>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85"/>
    <w:rsid w:val="005A3698"/>
    <w:rsid w:val="005A37B0"/>
    <w:rsid w:val="005A389C"/>
    <w:rsid w:val="005A38F7"/>
    <w:rsid w:val="005A39FC"/>
    <w:rsid w:val="005A3E06"/>
    <w:rsid w:val="005A4568"/>
    <w:rsid w:val="005A45DF"/>
    <w:rsid w:val="005A4847"/>
    <w:rsid w:val="005A484A"/>
    <w:rsid w:val="005A4924"/>
    <w:rsid w:val="005A49CD"/>
    <w:rsid w:val="005A4CBB"/>
    <w:rsid w:val="005A4E08"/>
    <w:rsid w:val="005A4E65"/>
    <w:rsid w:val="005A4F39"/>
    <w:rsid w:val="005A50BC"/>
    <w:rsid w:val="005A5321"/>
    <w:rsid w:val="005A5DAC"/>
    <w:rsid w:val="005A69AB"/>
    <w:rsid w:val="005A6AA3"/>
    <w:rsid w:val="005A7140"/>
    <w:rsid w:val="005A7556"/>
    <w:rsid w:val="005A7A8D"/>
    <w:rsid w:val="005A7CAF"/>
    <w:rsid w:val="005A7CF6"/>
    <w:rsid w:val="005A7FAF"/>
    <w:rsid w:val="005B0254"/>
    <w:rsid w:val="005B028C"/>
    <w:rsid w:val="005B050E"/>
    <w:rsid w:val="005B09B6"/>
    <w:rsid w:val="005B12DB"/>
    <w:rsid w:val="005B1A38"/>
    <w:rsid w:val="005B1AD9"/>
    <w:rsid w:val="005B1EA7"/>
    <w:rsid w:val="005B2004"/>
    <w:rsid w:val="005B26F7"/>
    <w:rsid w:val="005B298C"/>
    <w:rsid w:val="005B2B64"/>
    <w:rsid w:val="005B2C19"/>
    <w:rsid w:val="005B2C95"/>
    <w:rsid w:val="005B2E13"/>
    <w:rsid w:val="005B2F5A"/>
    <w:rsid w:val="005B2F9B"/>
    <w:rsid w:val="005B2FB2"/>
    <w:rsid w:val="005B3076"/>
    <w:rsid w:val="005B34F7"/>
    <w:rsid w:val="005B356C"/>
    <w:rsid w:val="005B3832"/>
    <w:rsid w:val="005B3C3E"/>
    <w:rsid w:val="005B3D9C"/>
    <w:rsid w:val="005B40BF"/>
    <w:rsid w:val="005B43B0"/>
    <w:rsid w:val="005B500A"/>
    <w:rsid w:val="005B6078"/>
    <w:rsid w:val="005B6086"/>
    <w:rsid w:val="005B62E4"/>
    <w:rsid w:val="005B643A"/>
    <w:rsid w:val="005B6554"/>
    <w:rsid w:val="005B751D"/>
    <w:rsid w:val="005C007A"/>
    <w:rsid w:val="005C02DF"/>
    <w:rsid w:val="005C06ED"/>
    <w:rsid w:val="005C0BF4"/>
    <w:rsid w:val="005C17A6"/>
    <w:rsid w:val="005C1B94"/>
    <w:rsid w:val="005C20B9"/>
    <w:rsid w:val="005C2260"/>
    <w:rsid w:val="005C2700"/>
    <w:rsid w:val="005C28B3"/>
    <w:rsid w:val="005C3AB3"/>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96D"/>
    <w:rsid w:val="005D0DED"/>
    <w:rsid w:val="005D0E86"/>
    <w:rsid w:val="005D0F4F"/>
    <w:rsid w:val="005D180D"/>
    <w:rsid w:val="005D1C1E"/>
    <w:rsid w:val="005D2636"/>
    <w:rsid w:val="005D2946"/>
    <w:rsid w:val="005D36C5"/>
    <w:rsid w:val="005D3819"/>
    <w:rsid w:val="005D3A34"/>
    <w:rsid w:val="005D3CA2"/>
    <w:rsid w:val="005D3F2D"/>
    <w:rsid w:val="005D4618"/>
    <w:rsid w:val="005D491E"/>
    <w:rsid w:val="005D4FCC"/>
    <w:rsid w:val="005D5040"/>
    <w:rsid w:val="005D53C8"/>
    <w:rsid w:val="005D6214"/>
    <w:rsid w:val="005D649C"/>
    <w:rsid w:val="005D6EFD"/>
    <w:rsid w:val="005E0618"/>
    <w:rsid w:val="005E09F6"/>
    <w:rsid w:val="005E0AF5"/>
    <w:rsid w:val="005E106C"/>
    <w:rsid w:val="005E18AE"/>
    <w:rsid w:val="005E1AD0"/>
    <w:rsid w:val="005E1CEA"/>
    <w:rsid w:val="005E1E23"/>
    <w:rsid w:val="005E25A4"/>
    <w:rsid w:val="005E25F1"/>
    <w:rsid w:val="005E2960"/>
    <w:rsid w:val="005E2C44"/>
    <w:rsid w:val="005E3052"/>
    <w:rsid w:val="005E30C1"/>
    <w:rsid w:val="005E30D3"/>
    <w:rsid w:val="005E3958"/>
    <w:rsid w:val="005E3E81"/>
    <w:rsid w:val="005E4B98"/>
    <w:rsid w:val="005E4DB9"/>
    <w:rsid w:val="005E4DEA"/>
    <w:rsid w:val="005E55BA"/>
    <w:rsid w:val="005E6725"/>
    <w:rsid w:val="005E6CE1"/>
    <w:rsid w:val="005E6E43"/>
    <w:rsid w:val="005E7612"/>
    <w:rsid w:val="005E77CA"/>
    <w:rsid w:val="005E7F4D"/>
    <w:rsid w:val="005F0333"/>
    <w:rsid w:val="005F034D"/>
    <w:rsid w:val="005F0480"/>
    <w:rsid w:val="005F067D"/>
    <w:rsid w:val="005F0E97"/>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E90"/>
    <w:rsid w:val="005F62A8"/>
    <w:rsid w:val="005F6397"/>
    <w:rsid w:val="005F6496"/>
    <w:rsid w:val="005F661E"/>
    <w:rsid w:val="005F66F2"/>
    <w:rsid w:val="005F67A0"/>
    <w:rsid w:val="005F68D8"/>
    <w:rsid w:val="005F69B0"/>
    <w:rsid w:val="005F6BC4"/>
    <w:rsid w:val="005F6D8F"/>
    <w:rsid w:val="005F7DA3"/>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01F"/>
    <w:rsid w:val="00605384"/>
    <w:rsid w:val="006056E6"/>
    <w:rsid w:val="00605A98"/>
    <w:rsid w:val="00605B96"/>
    <w:rsid w:val="00606AC8"/>
    <w:rsid w:val="00607040"/>
    <w:rsid w:val="006070DC"/>
    <w:rsid w:val="00607D3B"/>
    <w:rsid w:val="00610186"/>
    <w:rsid w:val="006102CF"/>
    <w:rsid w:val="00610807"/>
    <w:rsid w:val="00610E46"/>
    <w:rsid w:val="006113DE"/>
    <w:rsid w:val="00611723"/>
    <w:rsid w:val="00611DDC"/>
    <w:rsid w:val="0061223D"/>
    <w:rsid w:val="006125BA"/>
    <w:rsid w:val="00612730"/>
    <w:rsid w:val="00612849"/>
    <w:rsid w:val="00612DC4"/>
    <w:rsid w:val="006135F7"/>
    <w:rsid w:val="00613739"/>
    <w:rsid w:val="006137DE"/>
    <w:rsid w:val="00613CDD"/>
    <w:rsid w:val="00613D1C"/>
    <w:rsid w:val="00614030"/>
    <w:rsid w:val="0061413E"/>
    <w:rsid w:val="00615922"/>
    <w:rsid w:val="00615AAF"/>
    <w:rsid w:val="00615B41"/>
    <w:rsid w:val="006160C9"/>
    <w:rsid w:val="006160EE"/>
    <w:rsid w:val="006165B4"/>
    <w:rsid w:val="00616700"/>
    <w:rsid w:val="006169A0"/>
    <w:rsid w:val="006174E6"/>
    <w:rsid w:val="00617618"/>
    <w:rsid w:val="00620848"/>
    <w:rsid w:val="00620D00"/>
    <w:rsid w:val="00620D57"/>
    <w:rsid w:val="00620E47"/>
    <w:rsid w:val="00620FE5"/>
    <w:rsid w:val="0062162D"/>
    <w:rsid w:val="00621CBA"/>
    <w:rsid w:val="0062215E"/>
    <w:rsid w:val="00622210"/>
    <w:rsid w:val="00622300"/>
    <w:rsid w:val="006223CF"/>
    <w:rsid w:val="006224AC"/>
    <w:rsid w:val="006225A1"/>
    <w:rsid w:val="00622B92"/>
    <w:rsid w:val="00622D02"/>
    <w:rsid w:val="0062300D"/>
    <w:rsid w:val="006238CF"/>
    <w:rsid w:val="006239B8"/>
    <w:rsid w:val="00623A63"/>
    <w:rsid w:val="00624020"/>
    <w:rsid w:val="006243B6"/>
    <w:rsid w:val="00624575"/>
    <w:rsid w:val="00624804"/>
    <w:rsid w:val="00624A1E"/>
    <w:rsid w:val="00624B46"/>
    <w:rsid w:val="00624B73"/>
    <w:rsid w:val="00624D8B"/>
    <w:rsid w:val="00625297"/>
    <w:rsid w:val="00625347"/>
    <w:rsid w:val="00625576"/>
    <w:rsid w:val="006255B7"/>
    <w:rsid w:val="006267BD"/>
    <w:rsid w:val="00626953"/>
    <w:rsid w:val="006269B2"/>
    <w:rsid w:val="0062753C"/>
    <w:rsid w:val="00627AFC"/>
    <w:rsid w:val="00627DCA"/>
    <w:rsid w:val="00630034"/>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C54"/>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21"/>
    <w:rsid w:val="00637721"/>
    <w:rsid w:val="00637971"/>
    <w:rsid w:val="00637D7A"/>
    <w:rsid w:val="00640708"/>
    <w:rsid w:val="0064080D"/>
    <w:rsid w:val="006417F6"/>
    <w:rsid w:val="00641A44"/>
    <w:rsid w:val="00641CEF"/>
    <w:rsid w:val="00642064"/>
    <w:rsid w:val="0064268E"/>
    <w:rsid w:val="00642972"/>
    <w:rsid w:val="00642B57"/>
    <w:rsid w:val="0064322F"/>
    <w:rsid w:val="00643300"/>
    <w:rsid w:val="0064425A"/>
    <w:rsid w:val="00644D74"/>
    <w:rsid w:val="00644EA7"/>
    <w:rsid w:val="00644F4C"/>
    <w:rsid w:val="0064526F"/>
    <w:rsid w:val="006455D1"/>
    <w:rsid w:val="00645D6F"/>
    <w:rsid w:val="0064643A"/>
    <w:rsid w:val="00646A7C"/>
    <w:rsid w:val="006476AD"/>
    <w:rsid w:val="0065024B"/>
    <w:rsid w:val="006503A2"/>
    <w:rsid w:val="0065051E"/>
    <w:rsid w:val="00650713"/>
    <w:rsid w:val="00650977"/>
    <w:rsid w:val="0065099F"/>
    <w:rsid w:val="00650A2A"/>
    <w:rsid w:val="00650BA1"/>
    <w:rsid w:val="00650E6B"/>
    <w:rsid w:val="00650EAE"/>
    <w:rsid w:val="00651182"/>
    <w:rsid w:val="006515A2"/>
    <w:rsid w:val="00651773"/>
    <w:rsid w:val="00651A7C"/>
    <w:rsid w:val="00651EC6"/>
    <w:rsid w:val="00651F46"/>
    <w:rsid w:val="00651F48"/>
    <w:rsid w:val="006520E2"/>
    <w:rsid w:val="0065211E"/>
    <w:rsid w:val="0065218A"/>
    <w:rsid w:val="00652480"/>
    <w:rsid w:val="00652A08"/>
    <w:rsid w:val="00652AA5"/>
    <w:rsid w:val="00652E8B"/>
    <w:rsid w:val="00652F5C"/>
    <w:rsid w:val="00653488"/>
    <w:rsid w:val="006537A4"/>
    <w:rsid w:val="00653BB0"/>
    <w:rsid w:val="00654153"/>
    <w:rsid w:val="00654695"/>
    <w:rsid w:val="0065470D"/>
    <w:rsid w:val="00654C9A"/>
    <w:rsid w:val="00654D03"/>
    <w:rsid w:val="00655129"/>
    <w:rsid w:val="00655371"/>
    <w:rsid w:val="006553B6"/>
    <w:rsid w:val="00655A40"/>
    <w:rsid w:val="006561D9"/>
    <w:rsid w:val="00656241"/>
    <w:rsid w:val="00656383"/>
    <w:rsid w:val="00656722"/>
    <w:rsid w:val="00656E64"/>
    <w:rsid w:val="00656FB0"/>
    <w:rsid w:val="00657135"/>
    <w:rsid w:val="00657185"/>
    <w:rsid w:val="006572B2"/>
    <w:rsid w:val="00657869"/>
    <w:rsid w:val="00657A80"/>
    <w:rsid w:val="00657D87"/>
    <w:rsid w:val="00657DFE"/>
    <w:rsid w:val="0066085B"/>
    <w:rsid w:val="00660CA3"/>
    <w:rsid w:val="00660ECA"/>
    <w:rsid w:val="0066123D"/>
    <w:rsid w:val="00661DAF"/>
    <w:rsid w:val="00662419"/>
    <w:rsid w:val="006624D4"/>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70DF"/>
    <w:rsid w:val="006671B0"/>
    <w:rsid w:val="00667691"/>
    <w:rsid w:val="00667FC3"/>
    <w:rsid w:val="00670C6F"/>
    <w:rsid w:val="00670DAF"/>
    <w:rsid w:val="006728DC"/>
    <w:rsid w:val="00672C53"/>
    <w:rsid w:val="00672D88"/>
    <w:rsid w:val="00672F55"/>
    <w:rsid w:val="00673283"/>
    <w:rsid w:val="00673AB8"/>
    <w:rsid w:val="006741C0"/>
    <w:rsid w:val="0067499A"/>
    <w:rsid w:val="00674DA9"/>
    <w:rsid w:val="00675301"/>
    <w:rsid w:val="00675646"/>
    <w:rsid w:val="00675689"/>
    <w:rsid w:val="00675C37"/>
    <w:rsid w:val="00676982"/>
    <w:rsid w:val="00676E39"/>
    <w:rsid w:val="006776AA"/>
    <w:rsid w:val="00677943"/>
    <w:rsid w:val="006806F3"/>
    <w:rsid w:val="00680F19"/>
    <w:rsid w:val="0068125C"/>
    <w:rsid w:val="006812C4"/>
    <w:rsid w:val="00681379"/>
    <w:rsid w:val="006816CA"/>
    <w:rsid w:val="00681880"/>
    <w:rsid w:val="0068219B"/>
    <w:rsid w:val="006826BB"/>
    <w:rsid w:val="00682748"/>
    <w:rsid w:val="00682C0D"/>
    <w:rsid w:val="0068332A"/>
    <w:rsid w:val="006837BD"/>
    <w:rsid w:val="00683942"/>
    <w:rsid w:val="00684088"/>
    <w:rsid w:val="00684247"/>
    <w:rsid w:val="00684440"/>
    <w:rsid w:val="00684952"/>
    <w:rsid w:val="00684D41"/>
    <w:rsid w:val="00685605"/>
    <w:rsid w:val="00685940"/>
    <w:rsid w:val="00685A99"/>
    <w:rsid w:val="00686882"/>
    <w:rsid w:val="00686AEC"/>
    <w:rsid w:val="00687107"/>
    <w:rsid w:val="00687374"/>
    <w:rsid w:val="0068748F"/>
    <w:rsid w:val="006876A1"/>
    <w:rsid w:val="0068781D"/>
    <w:rsid w:val="006878BE"/>
    <w:rsid w:val="006878D8"/>
    <w:rsid w:val="00687FDC"/>
    <w:rsid w:val="00687FDE"/>
    <w:rsid w:val="006903B7"/>
    <w:rsid w:val="00690575"/>
    <w:rsid w:val="00690D25"/>
    <w:rsid w:val="006911CA"/>
    <w:rsid w:val="0069135D"/>
    <w:rsid w:val="006914BB"/>
    <w:rsid w:val="006921FD"/>
    <w:rsid w:val="006926E9"/>
    <w:rsid w:val="006927B3"/>
    <w:rsid w:val="006927F0"/>
    <w:rsid w:val="006928C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6AA"/>
    <w:rsid w:val="006968B0"/>
    <w:rsid w:val="00696CC9"/>
    <w:rsid w:val="00696E12"/>
    <w:rsid w:val="00696FEE"/>
    <w:rsid w:val="006973DB"/>
    <w:rsid w:val="0069743D"/>
    <w:rsid w:val="0069752A"/>
    <w:rsid w:val="00697D67"/>
    <w:rsid w:val="00697D71"/>
    <w:rsid w:val="00697E87"/>
    <w:rsid w:val="00697F18"/>
    <w:rsid w:val="006A03F0"/>
    <w:rsid w:val="006A0AE7"/>
    <w:rsid w:val="006A1488"/>
    <w:rsid w:val="006A1576"/>
    <w:rsid w:val="006A1DFD"/>
    <w:rsid w:val="006A21EC"/>
    <w:rsid w:val="006A2391"/>
    <w:rsid w:val="006A2DAF"/>
    <w:rsid w:val="006A3012"/>
    <w:rsid w:val="006A3C2E"/>
    <w:rsid w:val="006A3EDA"/>
    <w:rsid w:val="006A4031"/>
    <w:rsid w:val="006A43E4"/>
    <w:rsid w:val="006A45C8"/>
    <w:rsid w:val="006A48F1"/>
    <w:rsid w:val="006A4F90"/>
    <w:rsid w:val="006A571F"/>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648D"/>
    <w:rsid w:val="006B7A80"/>
    <w:rsid w:val="006B7BCD"/>
    <w:rsid w:val="006B7DBD"/>
    <w:rsid w:val="006C0138"/>
    <w:rsid w:val="006C0490"/>
    <w:rsid w:val="006C0520"/>
    <w:rsid w:val="006C10DC"/>
    <w:rsid w:val="006C12F7"/>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A7D"/>
    <w:rsid w:val="006C6ABD"/>
    <w:rsid w:val="006C6DED"/>
    <w:rsid w:val="006C7125"/>
    <w:rsid w:val="006C7B68"/>
    <w:rsid w:val="006C7E36"/>
    <w:rsid w:val="006D00B2"/>
    <w:rsid w:val="006D0244"/>
    <w:rsid w:val="006D025B"/>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A6D"/>
    <w:rsid w:val="006D4A84"/>
    <w:rsid w:val="006D4B2F"/>
    <w:rsid w:val="006D55DF"/>
    <w:rsid w:val="006D599E"/>
    <w:rsid w:val="006D5AA9"/>
    <w:rsid w:val="006D602B"/>
    <w:rsid w:val="006D6DB7"/>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5E3"/>
    <w:rsid w:val="006E1811"/>
    <w:rsid w:val="006E1D9F"/>
    <w:rsid w:val="006E1E00"/>
    <w:rsid w:val="006E21FB"/>
    <w:rsid w:val="006E2341"/>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D46"/>
    <w:rsid w:val="006E6E9F"/>
    <w:rsid w:val="006E71CC"/>
    <w:rsid w:val="006E7399"/>
    <w:rsid w:val="006E776B"/>
    <w:rsid w:val="006E7ACF"/>
    <w:rsid w:val="006F0235"/>
    <w:rsid w:val="006F0394"/>
    <w:rsid w:val="006F0BF5"/>
    <w:rsid w:val="006F0FA1"/>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095C"/>
    <w:rsid w:val="0070110F"/>
    <w:rsid w:val="00701522"/>
    <w:rsid w:val="0070158A"/>
    <w:rsid w:val="00701989"/>
    <w:rsid w:val="00701D34"/>
    <w:rsid w:val="00701D6D"/>
    <w:rsid w:val="00701DA7"/>
    <w:rsid w:val="007027A3"/>
    <w:rsid w:val="007027B6"/>
    <w:rsid w:val="0070316E"/>
    <w:rsid w:val="0070378E"/>
    <w:rsid w:val="00703B0E"/>
    <w:rsid w:val="00703BBD"/>
    <w:rsid w:val="00703FB6"/>
    <w:rsid w:val="007046F5"/>
    <w:rsid w:val="007047BA"/>
    <w:rsid w:val="0070480F"/>
    <w:rsid w:val="0070485F"/>
    <w:rsid w:val="007048C6"/>
    <w:rsid w:val="00704A53"/>
    <w:rsid w:val="00704DF3"/>
    <w:rsid w:val="007053FA"/>
    <w:rsid w:val="007054F5"/>
    <w:rsid w:val="007057AA"/>
    <w:rsid w:val="00705B02"/>
    <w:rsid w:val="00705DBE"/>
    <w:rsid w:val="00706003"/>
    <w:rsid w:val="007060E8"/>
    <w:rsid w:val="0070688D"/>
    <w:rsid w:val="007068AF"/>
    <w:rsid w:val="007068DD"/>
    <w:rsid w:val="007076FC"/>
    <w:rsid w:val="00710051"/>
    <w:rsid w:val="0071053A"/>
    <w:rsid w:val="00710540"/>
    <w:rsid w:val="007105AE"/>
    <w:rsid w:val="00710D23"/>
    <w:rsid w:val="00710DB7"/>
    <w:rsid w:val="00710ECC"/>
    <w:rsid w:val="00710FC7"/>
    <w:rsid w:val="00711808"/>
    <w:rsid w:val="00711D97"/>
    <w:rsid w:val="00711E20"/>
    <w:rsid w:val="00711F3E"/>
    <w:rsid w:val="00711FB3"/>
    <w:rsid w:val="00711FD1"/>
    <w:rsid w:val="00712626"/>
    <w:rsid w:val="00712E03"/>
    <w:rsid w:val="007132F7"/>
    <w:rsid w:val="00713392"/>
    <w:rsid w:val="00713CA5"/>
    <w:rsid w:val="00713F8E"/>
    <w:rsid w:val="007140DA"/>
    <w:rsid w:val="007141A0"/>
    <w:rsid w:val="0071571B"/>
    <w:rsid w:val="00716A89"/>
    <w:rsid w:val="00717076"/>
    <w:rsid w:val="00717599"/>
    <w:rsid w:val="007176E9"/>
    <w:rsid w:val="007178CB"/>
    <w:rsid w:val="00717AC5"/>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AFD"/>
    <w:rsid w:val="00723DCE"/>
    <w:rsid w:val="007241D3"/>
    <w:rsid w:val="007242BC"/>
    <w:rsid w:val="00724677"/>
    <w:rsid w:val="007247E7"/>
    <w:rsid w:val="00724808"/>
    <w:rsid w:val="00724AEC"/>
    <w:rsid w:val="007251CD"/>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6E6"/>
    <w:rsid w:val="00730B5B"/>
    <w:rsid w:val="00730FBC"/>
    <w:rsid w:val="007316C6"/>
    <w:rsid w:val="00731912"/>
    <w:rsid w:val="007326F7"/>
    <w:rsid w:val="0073300B"/>
    <w:rsid w:val="00733351"/>
    <w:rsid w:val="00734050"/>
    <w:rsid w:val="0073492C"/>
    <w:rsid w:val="00734E1A"/>
    <w:rsid w:val="00735AD1"/>
    <w:rsid w:val="00735BB4"/>
    <w:rsid w:val="00735D1B"/>
    <w:rsid w:val="00735E6A"/>
    <w:rsid w:val="00735EDF"/>
    <w:rsid w:val="007363CF"/>
    <w:rsid w:val="00736DDE"/>
    <w:rsid w:val="00737118"/>
    <w:rsid w:val="00737AEA"/>
    <w:rsid w:val="00740085"/>
    <w:rsid w:val="007407DC"/>
    <w:rsid w:val="00740C60"/>
    <w:rsid w:val="00740E30"/>
    <w:rsid w:val="00741C45"/>
    <w:rsid w:val="007422C9"/>
    <w:rsid w:val="0074278F"/>
    <w:rsid w:val="00742C86"/>
    <w:rsid w:val="007446C4"/>
    <w:rsid w:val="00744B07"/>
    <w:rsid w:val="00744BB3"/>
    <w:rsid w:val="00744D87"/>
    <w:rsid w:val="0074512A"/>
    <w:rsid w:val="007458D8"/>
    <w:rsid w:val="007459E4"/>
    <w:rsid w:val="00745DB0"/>
    <w:rsid w:val="00745E63"/>
    <w:rsid w:val="007464AA"/>
    <w:rsid w:val="007465C3"/>
    <w:rsid w:val="00746D9B"/>
    <w:rsid w:val="00746E55"/>
    <w:rsid w:val="00746FDC"/>
    <w:rsid w:val="007471E4"/>
    <w:rsid w:val="0074727A"/>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4C2"/>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983"/>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385"/>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966"/>
    <w:rsid w:val="00766124"/>
    <w:rsid w:val="0076661E"/>
    <w:rsid w:val="0076686D"/>
    <w:rsid w:val="00766A5A"/>
    <w:rsid w:val="00766A9A"/>
    <w:rsid w:val="00766C45"/>
    <w:rsid w:val="007671B8"/>
    <w:rsid w:val="00767236"/>
    <w:rsid w:val="00767281"/>
    <w:rsid w:val="0076733B"/>
    <w:rsid w:val="00767549"/>
    <w:rsid w:val="0076767C"/>
    <w:rsid w:val="00767852"/>
    <w:rsid w:val="00767A6C"/>
    <w:rsid w:val="00767D16"/>
    <w:rsid w:val="00767E9C"/>
    <w:rsid w:val="00767FAC"/>
    <w:rsid w:val="00770162"/>
    <w:rsid w:val="00770190"/>
    <w:rsid w:val="007705A0"/>
    <w:rsid w:val="00770641"/>
    <w:rsid w:val="007706BE"/>
    <w:rsid w:val="007708DE"/>
    <w:rsid w:val="00770A9D"/>
    <w:rsid w:val="00770EA5"/>
    <w:rsid w:val="00771299"/>
    <w:rsid w:val="00771341"/>
    <w:rsid w:val="00771464"/>
    <w:rsid w:val="0077150B"/>
    <w:rsid w:val="00771535"/>
    <w:rsid w:val="007716F8"/>
    <w:rsid w:val="00771722"/>
    <w:rsid w:val="0077215A"/>
    <w:rsid w:val="007723AD"/>
    <w:rsid w:val="007727F9"/>
    <w:rsid w:val="00772CBA"/>
    <w:rsid w:val="00772F48"/>
    <w:rsid w:val="0077429F"/>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B81"/>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191"/>
    <w:rsid w:val="007954F0"/>
    <w:rsid w:val="007958FA"/>
    <w:rsid w:val="00795E36"/>
    <w:rsid w:val="00796390"/>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72B"/>
    <w:rsid w:val="007A182A"/>
    <w:rsid w:val="007A18AC"/>
    <w:rsid w:val="007A1AFC"/>
    <w:rsid w:val="007A1EEC"/>
    <w:rsid w:val="007A1F26"/>
    <w:rsid w:val="007A25FC"/>
    <w:rsid w:val="007A2A54"/>
    <w:rsid w:val="007A2AA6"/>
    <w:rsid w:val="007A3826"/>
    <w:rsid w:val="007A38F0"/>
    <w:rsid w:val="007A3AD5"/>
    <w:rsid w:val="007A3C7E"/>
    <w:rsid w:val="007A3E39"/>
    <w:rsid w:val="007A44E3"/>
    <w:rsid w:val="007A45C4"/>
    <w:rsid w:val="007A47CB"/>
    <w:rsid w:val="007A5040"/>
    <w:rsid w:val="007A506F"/>
    <w:rsid w:val="007A542F"/>
    <w:rsid w:val="007A6158"/>
    <w:rsid w:val="007A6309"/>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C4E"/>
    <w:rsid w:val="007B5F49"/>
    <w:rsid w:val="007B61BA"/>
    <w:rsid w:val="007B6205"/>
    <w:rsid w:val="007B65A9"/>
    <w:rsid w:val="007B6F8F"/>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55E"/>
    <w:rsid w:val="007C609E"/>
    <w:rsid w:val="007C6320"/>
    <w:rsid w:val="007C6450"/>
    <w:rsid w:val="007C65AB"/>
    <w:rsid w:val="007C67AD"/>
    <w:rsid w:val="007C6C06"/>
    <w:rsid w:val="007C6D3C"/>
    <w:rsid w:val="007C6DCE"/>
    <w:rsid w:val="007C741D"/>
    <w:rsid w:val="007C7935"/>
    <w:rsid w:val="007C7C93"/>
    <w:rsid w:val="007C7D7C"/>
    <w:rsid w:val="007C7EF5"/>
    <w:rsid w:val="007C7FEF"/>
    <w:rsid w:val="007D05CD"/>
    <w:rsid w:val="007D0722"/>
    <w:rsid w:val="007D0813"/>
    <w:rsid w:val="007D0B5D"/>
    <w:rsid w:val="007D0CE2"/>
    <w:rsid w:val="007D1968"/>
    <w:rsid w:val="007D1C0C"/>
    <w:rsid w:val="007D1E03"/>
    <w:rsid w:val="007D22AD"/>
    <w:rsid w:val="007D24F3"/>
    <w:rsid w:val="007D2CF8"/>
    <w:rsid w:val="007D2EBF"/>
    <w:rsid w:val="007D32AD"/>
    <w:rsid w:val="007D379A"/>
    <w:rsid w:val="007D3933"/>
    <w:rsid w:val="007D3B40"/>
    <w:rsid w:val="007D3C98"/>
    <w:rsid w:val="007D3CE5"/>
    <w:rsid w:val="007D3D08"/>
    <w:rsid w:val="007D45A8"/>
    <w:rsid w:val="007D465D"/>
    <w:rsid w:val="007D4F36"/>
    <w:rsid w:val="007D4FFB"/>
    <w:rsid w:val="007D5AB2"/>
    <w:rsid w:val="007D5D9D"/>
    <w:rsid w:val="007D61EC"/>
    <w:rsid w:val="007D6916"/>
    <w:rsid w:val="007D6A3F"/>
    <w:rsid w:val="007D6ABB"/>
    <w:rsid w:val="007D6D82"/>
    <w:rsid w:val="007D758B"/>
    <w:rsid w:val="007D76EA"/>
    <w:rsid w:val="007D7810"/>
    <w:rsid w:val="007D7D00"/>
    <w:rsid w:val="007D7ED0"/>
    <w:rsid w:val="007E004E"/>
    <w:rsid w:val="007E004F"/>
    <w:rsid w:val="007E0EBA"/>
    <w:rsid w:val="007E1636"/>
    <w:rsid w:val="007E1E36"/>
    <w:rsid w:val="007E2A48"/>
    <w:rsid w:val="007E31C1"/>
    <w:rsid w:val="007E366E"/>
    <w:rsid w:val="007E376E"/>
    <w:rsid w:val="007E3BF9"/>
    <w:rsid w:val="007E3C13"/>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0FB"/>
    <w:rsid w:val="007E7140"/>
    <w:rsid w:val="007E78D9"/>
    <w:rsid w:val="007E7DDB"/>
    <w:rsid w:val="007F0844"/>
    <w:rsid w:val="007F08F9"/>
    <w:rsid w:val="007F0CD4"/>
    <w:rsid w:val="007F124A"/>
    <w:rsid w:val="007F12C4"/>
    <w:rsid w:val="007F201B"/>
    <w:rsid w:val="007F220A"/>
    <w:rsid w:val="007F2481"/>
    <w:rsid w:val="007F28FF"/>
    <w:rsid w:val="007F2AF5"/>
    <w:rsid w:val="007F3681"/>
    <w:rsid w:val="007F38D8"/>
    <w:rsid w:val="007F3A85"/>
    <w:rsid w:val="007F451B"/>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A4"/>
    <w:rsid w:val="0080023E"/>
    <w:rsid w:val="008002F0"/>
    <w:rsid w:val="0080074F"/>
    <w:rsid w:val="00800F2A"/>
    <w:rsid w:val="0080157B"/>
    <w:rsid w:val="00801753"/>
    <w:rsid w:val="008019C5"/>
    <w:rsid w:val="00801AE1"/>
    <w:rsid w:val="008022D8"/>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4BE4"/>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BC8"/>
    <w:rsid w:val="00807FB2"/>
    <w:rsid w:val="008104C8"/>
    <w:rsid w:val="00810537"/>
    <w:rsid w:val="00810C61"/>
    <w:rsid w:val="00811135"/>
    <w:rsid w:val="00811346"/>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4D16"/>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4C4"/>
    <w:rsid w:val="008229C3"/>
    <w:rsid w:val="00822FC8"/>
    <w:rsid w:val="008235D6"/>
    <w:rsid w:val="00823782"/>
    <w:rsid w:val="00823D48"/>
    <w:rsid w:val="00823D56"/>
    <w:rsid w:val="0082436C"/>
    <w:rsid w:val="00825821"/>
    <w:rsid w:val="00825B11"/>
    <w:rsid w:val="00825D57"/>
    <w:rsid w:val="00825ED6"/>
    <w:rsid w:val="0082636F"/>
    <w:rsid w:val="00826ABB"/>
    <w:rsid w:val="00826CD7"/>
    <w:rsid w:val="00827129"/>
    <w:rsid w:val="00827873"/>
    <w:rsid w:val="00827B02"/>
    <w:rsid w:val="00830029"/>
    <w:rsid w:val="0083114E"/>
    <w:rsid w:val="00831934"/>
    <w:rsid w:val="00831C84"/>
    <w:rsid w:val="00831CC2"/>
    <w:rsid w:val="00831F79"/>
    <w:rsid w:val="008320CF"/>
    <w:rsid w:val="00832353"/>
    <w:rsid w:val="00832ADA"/>
    <w:rsid w:val="00832EA3"/>
    <w:rsid w:val="00833343"/>
    <w:rsid w:val="00833478"/>
    <w:rsid w:val="008338B5"/>
    <w:rsid w:val="00833B56"/>
    <w:rsid w:val="00833E2E"/>
    <w:rsid w:val="00834020"/>
    <w:rsid w:val="00834319"/>
    <w:rsid w:val="0083471A"/>
    <w:rsid w:val="0083483D"/>
    <w:rsid w:val="00834DAA"/>
    <w:rsid w:val="00834FA0"/>
    <w:rsid w:val="00835072"/>
    <w:rsid w:val="008351BE"/>
    <w:rsid w:val="00835249"/>
    <w:rsid w:val="008353CB"/>
    <w:rsid w:val="00835580"/>
    <w:rsid w:val="00835684"/>
    <w:rsid w:val="00835998"/>
    <w:rsid w:val="008359BD"/>
    <w:rsid w:val="0083627C"/>
    <w:rsid w:val="0083636A"/>
    <w:rsid w:val="00837296"/>
    <w:rsid w:val="008374D2"/>
    <w:rsid w:val="00837761"/>
    <w:rsid w:val="00837B06"/>
    <w:rsid w:val="00837BFB"/>
    <w:rsid w:val="00837CB5"/>
    <w:rsid w:val="0084031E"/>
    <w:rsid w:val="0084039B"/>
    <w:rsid w:val="008406A4"/>
    <w:rsid w:val="008419DF"/>
    <w:rsid w:val="00841B5C"/>
    <w:rsid w:val="008421BC"/>
    <w:rsid w:val="00842775"/>
    <w:rsid w:val="00842A07"/>
    <w:rsid w:val="00842BEC"/>
    <w:rsid w:val="008434CC"/>
    <w:rsid w:val="00843ACF"/>
    <w:rsid w:val="0084407D"/>
    <w:rsid w:val="008443E3"/>
    <w:rsid w:val="00844664"/>
    <w:rsid w:val="00845591"/>
    <w:rsid w:val="008458FD"/>
    <w:rsid w:val="00845B83"/>
    <w:rsid w:val="00845F43"/>
    <w:rsid w:val="0084631A"/>
    <w:rsid w:val="008469A3"/>
    <w:rsid w:val="00846B1C"/>
    <w:rsid w:val="00846D9E"/>
    <w:rsid w:val="00846F38"/>
    <w:rsid w:val="008472B0"/>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618E"/>
    <w:rsid w:val="00856415"/>
    <w:rsid w:val="008564C2"/>
    <w:rsid w:val="0085663E"/>
    <w:rsid w:val="00856821"/>
    <w:rsid w:val="00856A45"/>
    <w:rsid w:val="00856A4B"/>
    <w:rsid w:val="00856FA4"/>
    <w:rsid w:val="008570BB"/>
    <w:rsid w:val="0085715E"/>
    <w:rsid w:val="00857899"/>
    <w:rsid w:val="008602EE"/>
    <w:rsid w:val="00860403"/>
    <w:rsid w:val="0086065B"/>
    <w:rsid w:val="00860AC1"/>
    <w:rsid w:val="00860E39"/>
    <w:rsid w:val="00861182"/>
    <w:rsid w:val="008613B6"/>
    <w:rsid w:val="00861F2F"/>
    <w:rsid w:val="00862147"/>
    <w:rsid w:val="008623F2"/>
    <w:rsid w:val="00862C0E"/>
    <w:rsid w:val="00862C6D"/>
    <w:rsid w:val="00863279"/>
    <w:rsid w:val="00863495"/>
    <w:rsid w:val="008637EC"/>
    <w:rsid w:val="00863DE3"/>
    <w:rsid w:val="00864436"/>
    <w:rsid w:val="00864BD4"/>
    <w:rsid w:val="00864C20"/>
    <w:rsid w:val="00864DEA"/>
    <w:rsid w:val="00864E3E"/>
    <w:rsid w:val="00864E6D"/>
    <w:rsid w:val="0086516C"/>
    <w:rsid w:val="00865327"/>
    <w:rsid w:val="008653C5"/>
    <w:rsid w:val="008658BE"/>
    <w:rsid w:val="00865F2C"/>
    <w:rsid w:val="00866510"/>
    <w:rsid w:val="00866621"/>
    <w:rsid w:val="00866954"/>
    <w:rsid w:val="00866E4F"/>
    <w:rsid w:val="00866E62"/>
    <w:rsid w:val="00866F79"/>
    <w:rsid w:val="00866FF1"/>
    <w:rsid w:val="008672BD"/>
    <w:rsid w:val="008673EA"/>
    <w:rsid w:val="0086779A"/>
    <w:rsid w:val="00867DF7"/>
    <w:rsid w:val="00867F70"/>
    <w:rsid w:val="00867FE8"/>
    <w:rsid w:val="00870439"/>
    <w:rsid w:val="0087068B"/>
    <w:rsid w:val="00870986"/>
    <w:rsid w:val="00871236"/>
    <w:rsid w:val="008716CE"/>
    <w:rsid w:val="00871D4D"/>
    <w:rsid w:val="00871D8E"/>
    <w:rsid w:val="00872160"/>
    <w:rsid w:val="00872263"/>
    <w:rsid w:val="0087264F"/>
    <w:rsid w:val="00872655"/>
    <w:rsid w:val="00872716"/>
    <w:rsid w:val="0087275D"/>
    <w:rsid w:val="008728C7"/>
    <w:rsid w:val="0087293A"/>
    <w:rsid w:val="008729A2"/>
    <w:rsid w:val="00872C79"/>
    <w:rsid w:val="00872D3C"/>
    <w:rsid w:val="0087325B"/>
    <w:rsid w:val="0087349E"/>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D82"/>
    <w:rsid w:val="00880290"/>
    <w:rsid w:val="00880485"/>
    <w:rsid w:val="00880592"/>
    <w:rsid w:val="00880633"/>
    <w:rsid w:val="00880A0A"/>
    <w:rsid w:val="00880DC4"/>
    <w:rsid w:val="00880EB5"/>
    <w:rsid w:val="0088140C"/>
    <w:rsid w:val="00881472"/>
    <w:rsid w:val="008814D3"/>
    <w:rsid w:val="00881948"/>
    <w:rsid w:val="008823BF"/>
    <w:rsid w:val="00882426"/>
    <w:rsid w:val="008824C1"/>
    <w:rsid w:val="00882813"/>
    <w:rsid w:val="00882874"/>
    <w:rsid w:val="00882898"/>
    <w:rsid w:val="00882B39"/>
    <w:rsid w:val="00882F45"/>
    <w:rsid w:val="008838E9"/>
    <w:rsid w:val="00883973"/>
    <w:rsid w:val="0088445C"/>
    <w:rsid w:val="008846CE"/>
    <w:rsid w:val="00884FD4"/>
    <w:rsid w:val="008852FB"/>
    <w:rsid w:val="0088536F"/>
    <w:rsid w:val="00885654"/>
    <w:rsid w:val="00885672"/>
    <w:rsid w:val="00885BA6"/>
    <w:rsid w:val="00885D8B"/>
    <w:rsid w:val="0088609F"/>
    <w:rsid w:val="0088659A"/>
    <w:rsid w:val="00886D07"/>
    <w:rsid w:val="0088780A"/>
    <w:rsid w:val="00887A64"/>
    <w:rsid w:val="00887B79"/>
    <w:rsid w:val="00890CE1"/>
    <w:rsid w:val="008913B5"/>
    <w:rsid w:val="008913BB"/>
    <w:rsid w:val="008914A5"/>
    <w:rsid w:val="008914D3"/>
    <w:rsid w:val="008919EC"/>
    <w:rsid w:val="008923F4"/>
    <w:rsid w:val="00892953"/>
    <w:rsid w:val="00892D0A"/>
    <w:rsid w:val="00892F1F"/>
    <w:rsid w:val="0089315D"/>
    <w:rsid w:val="008934E0"/>
    <w:rsid w:val="008939C9"/>
    <w:rsid w:val="00893C0D"/>
    <w:rsid w:val="00894026"/>
    <w:rsid w:val="008940C4"/>
    <w:rsid w:val="0089446E"/>
    <w:rsid w:val="00894A35"/>
    <w:rsid w:val="00894B0A"/>
    <w:rsid w:val="0089549A"/>
    <w:rsid w:val="008956BD"/>
    <w:rsid w:val="008959BC"/>
    <w:rsid w:val="00895C1B"/>
    <w:rsid w:val="00895FC3"/>
    <w:rsid w:val="008966B8"/>
    <w:rsid w:val="008966E3"/>
    <w:rsid w:val="00896B32"/>
    <w:rsid w:val="00896C22"/>
    <w:rsid w:val="008974A4"/>
    <w:rsid w:val="008974BF"/>
    <w:rsid w:val="00897576"/>
    <w:rsid w:val="00897A49"/>
    <w:rsid w:val="00897ADB"/>
    <w:rsid w:val="008A0697"/>
    <w:rsid w:val="008A0943"/>
    <w:rsid w:val="008A122D"/>
    <w:rsid w:val="008A2082"/>
    <w:rsid w:val="008A241E"/>
    <w:rsid w:val="008A29E7"/>
    <w:rsid w:val="008A2AE4"/>
    <w:rsid w:val="008A2CEF"/>
    <w:rsid w:val="008A2D55"/>
    <w:rsid w:val="008A2FB8"/>
    <w:rsid w:val="008A3474"/>
    <w:rsid w:val="008A34C8"/>
    <w:rsid w:val="008A354F"/>
    <w:rsid w:val="008A3FD2"/>
    <w:rsid w:val="008A40BC"/>
    <w:rsid w:val="008A4425"/>
    <w:rsid w:val="008A4BF0"/>
    <w:rsid w:val="008A4D6C"/>
    <w:rsid w:val="008A5237"/>
    <w:rsid w:val="008A5240"/>
    <w:rsid w:val="008A554A"/>
    <w:rsid w:val="008A5785"/>
    <w:rsid w:val="008A57CD"/>
    <w:rsid w:val="008A5B5D"/>
    <w:rsid w:val="008A5C9F"/>
    <w:rsid w:val="008A5D7A"/>
    <w:rsid w:val="008A65F5"/>
    <w:rsid w:val="008A6BEF"/>
    <w:rsid w:val="008A704B"/>
    <w:rsid w:val="008B060A"/>
    <w:rsid w:val="008B0786"/>
    <w:rsid w:val="008B0ADD"/>
    <w:rsid w:val="008B0E81"/>
    <w:rsid w:val="008B187A"/>
    <w:rsid w:val="008B1E20"/>
    <w:rsid w:val="008B1F5E"/>
    <w:rsid w:val="008B251A"/>
    <w:rsid w:val="008B2660"/>
    <w:rsid w:val="008B2B07"/>
    <w:rsid w:val="008B2D11"/>
    <w:rsid w:val="008B33BD"/>
    <w:rsid w:val="008B34E3"/>
    <w:rsid w:val="008B39A8"/>
    <w:rsid w:val="008B39F4"/>
    <w:rsid w:val="008B3C06"/>
    <w:rsid w:val="008B43DA"/>
    <w:rsid w:val="008B4922"/>
    <w:rsid w:val="008B511F"/>
    <w:rsid w:val="008B521F"/>
    <w:rsid w:val="008B565B"/>
    <w:rsid w:val="008B63DB"/>
    <w:rsid w:val="008B6407"/>
    <w:rsid w:val="008B651A"/>
    <w:rsid w:val="008B68FB"/>
    <w:rsid w:val="008B6AB2"/>
    <w:rsid w:val="008B6BEB"/>
    <w:rsid w:val="008B6D0E"/>
    <w:rsid w:val="008B70F1"/>
    <w:rsid w:val="008B77A4"/>
    <w:rsid w:val="008B7DB3"/>
    <w:rsid w:val="008C037E"/>
    <w:rsid w:val="008C0EC8"/>
    <w:rsid w:val="008C1197"/>
    <w:rsid w:val="008C2112"/>
    <w:rsid w:val="008C2165"/>
    <w:rsid w:val="008C27F4"/>
    <w:rsid w:val="008C28DC"/>
    <w:rsid w:val="008C2904"/>
    <w:rsid w:val="008C2C27"/>
    <w:rsid w:val="008C2D7F"/>
    <w:rsid w:val="008C3173"/>
    <w:rsid w:val="008C323A"/>
    <w:rsid w:val="008C3921"/>
    <w:rsid w:val="008C3A68"/>
    <w:rsid w:val="008C3D87"/>
    <w:rsid w:val="008C4B83"/>
    <w:rsid w:val="008C50A5"/>
    <w:rsid w:val="008C50E6"/>
    <w:rsid w:val="008C54F6"/>
    <w:rsid w:val="008C57A2"/>
    <w:rsid w:val="008C5C61"/>
    <w:rsid w:val="008C60A0"/>
    <w:rsid w:val="008C60B2"/>
    <w:rsid w:val="008C651D"/>
    <w:rsid w:val="008C6826"/>
    <w:rsid w:val="008C6833"/>
    <w:rsid w:val="008C6CCE"/>
    <w:rsid w:val="008C6D5F"/>
    <w:rsid w:val="008C7123"/>
    <w:rsid w:val="008C7567"/>
    <w:rsid w:val="008D001F"/>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87C"/>
    <w:rsid w:val="008E1A58"/>
    <w:rsid w:val="008E1CAC"/>
    <w:rsid w:val="008E1CD5"/>
    <w:rsid w:val="008E24E7"/>
    <w:rsid w:val="008E254A"/>
    <w:rsid w:val="008E2EAB"/>
    <w:rsid w:val="008E2EC1"/>
    <w:rsid w:val="008E2EF9"/>
    <w:rsid w:val="008E32B2"/>
    <w:rsid w:val="008E3300"/>
    <w:rsid w:val="008E4001"/>
    <w:rsid w:val="008E4379"/>
    <w:rsid w:val="008E44EE"/>
    <w:rsid w:val="008E4772"/>
    <w:rsid w:val="008E486D"/>
    <w:rsid w:val="008E4B9D"/>
    <w:rsid w:val="008E51CC"/>
    <w:rsid w:val="008E5677"/>
    <w:rsid w:val="008E5FA9"/>
    <w:rsid w:val="008E6914"/>
    <w:rsid w:val="008E6993"/>
    <w:rsid w:val="008E6B0D"/>
    <w:rsid w:val="008E6D9A"/>
    <w:rsid w:val="008E7572"/>
    <w:rsid w:val="008E7CE2"/>
    <w:rsid w:val="008E7D10"/>
    <w:rsid w:val="008E7FE5"/>
    <w:rsid w:val="008F0092"/>
    <w:rsid w:val="008F0252"/>
    <w:rsid w:val="008F0372"/>
    <w:rsid w:val="008F03B1"/>
    <w:rsid w:val="008F07CB"/>
    <w:rsid w:val="008F0DDC"/>
    <w:rsid w:val="008F15E5"/>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300"/>
    <w:rsid w:val="008F645A"/>
    <w:rsid w:val="008F6823"/>
    <w:rsid w:val="008F686C"/>
    <w:rsid w:val="008F68F1"/>
    <w:rsid w:val="008F6A16"/>
    <w:rsid w:val="008F7444"/>
    <w:rsid w:val="008F747A"/>
    <w:rsid w:val="008F76CE"/>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3ADD"/>
    <w:rsid w:val="009041BF"/>
    <w:rsid w:val="009044FD"/>
    <w:rsid w:val="00904804"/>
    <w:rsid w:val="00904EF6"/>
    <w:rsid w:val="009052FF"/>
    <w:rsid w:val="00905F1B"/>
    <w:rsid w:val="00905FBF"/>
    <w:rsid w:val="00906018"/>
    <w:rsid w:val="009060BB"/>
    <w:rsid w:val="00906227"/>
    <w:rsid w:val="00906341"/>
    <w:rsid w:val="0090658A"/>
    <w:rsid w:val="009066A6"/>
    <w:rsid w:val="00906DAF"/>
    <w:rsid w:val="00907E33"/>
    <w:rsid w:val="00907EF2"/>
    <w:rsid w:val="009102A3"/>
    <w:rsid w:val="00910A71"/>
    <w:rsid w:val="00910D9B"/>
    <w:rsid w:val="0091135F"/>
    <w:rsid w:val="009118BC"/>
    <w:rsid w:val="00912061"/>
    <w:rsid w:val="00912815"/>
    <w:rsid w:val="0091311E"/>
    <w:rsid w:val="0091322C"/>
    <w:rsid w:val="0091364E"/>
    <w:rsid w:val="0091389E"/>
    <w:rsid w:val="00913CE1"/>
    <w:rsid w:val="00914329"/>
    <w:rsid w:val="009144EC"/>
    <w:rsid w:val="009148F7"/>
    <w:rsid w:val="00914A59"/>
    <w:rsid w:val="00914D24"/>
    <w:rsid w:val="009159CF"/>
    <w:rsid w:val="00915F6B"/>
    <w:rsid w:val="00916030"/>
    <w:rsid w:val="00916198"/>
    <w:rsid w:val="00917202"/>
    <w:rsid w:val="009175C0"/>
    <w:rsid w:val="0091761C"/>
    <w:rsid w:val="00917769"/>
    <w:rsid w:val="00917EAF"/>
    <w:rsid w:val="00920197"/>
    <w:rsid w:val="00920208"/>
    <w:rsid w:val="00920520"/>
    <w:rsid w:val="009205D3"/>
    <w:rsid w:val="00920642"/>
    <w:rsid w:val="009206EC"/>
    <w:rsid w:val="00920871"/>
    <w:rsid w:val="00920AE1"/>
    <w:rsid w:val="00920C2A"/>
    <w:rsid w:val="00920ECD"/>
    <w:rsid w:val="00920FC2"/>
    <w:rsid w:val="0092122D"/>
    <w:rsid w:val="009212E6"/>
    <w:rsid w:val="00921522"/>
    <w:rsid w:val="009219AA"/>
    <w:rsid w:val="009219B0"/>
    <w:rsid w:val="00921A3B"/>
    <w:rsid w:val="00922013"/>
    <w:rsid w:val="009220DF"/>
    <w:rsid w:val="009224DD"/>
    <w:rsid w:val="0092252C"/>
    <w:rsid w:val="00922676"/>
    <w:rsid w:val="009226B0"/>
    <w:rsid w:val="009226D8"/>
    <w:rsid w:val="0092284C"/>
    <w:rsid w:val="00923143"/>
    <w:rsid w:val="0092315D"/>
    <w:rsid w:val="009232F5"/>
    <w:rsid w:val="0092342E"/>
    <w:rsid w:val="009234BB"/>
    <w:rsid w:val="009236DD"/>
    <w:rsid w:val="00923AEA"/>
    <w:rsid w:val="009241CD"/>
    <w:rsid w:val="00924451"/>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6C0"/>
    <w:rsid w:val="00931A1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5C1A"/>
    <w:rsid w:val="0093715B"/>
    <w:rsid w:val="009371E1"/>
    <w:rsid w:val="0093738C"/>
    <w:rsid w:val="00937BF4"/>
    <w:rsid w:val="00937DB3"/>
    <w:rsid w:val="00937E56"/>
    <w:rsid w:val="0094005E"/>
    <w:rsid w:val="009407B5"/>
    <w:rsid w:val="00941801"/>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B53"/>
    <w:rsid w:val="00945B7D"/>
    <w:rsid w:val="00945CA8"/>
    <w:rsid w:val="0094642C"/>
    <w:rsid w:val="00946653"/>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A0F"/>
    <w:rsid w:val="00951C52"/>
    <w:rsid w:val="00951EED"/>
    <w:rsid w:val="00951F98"/>
    <w:rsid w:val="00952119"/>
    <w:rsid w:val="00952496"/>
    <w:rsid w:val="00952E49"/>
    <w:rsid w:val="0095372E"/>
    <w:rsid w:val="0095394E"/>
    <w:rsid w:val="00953F29"/>
    <w:rsid w:val="00954393"/>
    <w:rsid w:val="00954763"/>
    <w:rsid w:val="00954A4D"/>
    <w:rsid w:val="009563A3"/>
    <w:rsid w:val="00956630"/>
    <w:rsid w:val="00956830"/>
    <w:rsid w:val="00956A61"/>
    <w:rsid w:val="00956A85"/>
    <w:rsid w:val="00956AF9"/>
    <w:rsid w:val="00956C86"/>
    <w:rsid w:val="00957440"/>
    <w:rsid w:val="009577B2"/>
    <w:rsid w:val="009578B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2AEA"/>
    <w:rsid w:val="00963062"/>
    <w:rsid w:val="0096316D"/>
    <w:rsid w:val="00963609"/>
    <w:rsid w:val="00963A9D"/>
    <w:rsid w:val="00963C8D"/>
    <w:rsid w:val="009650B4"/>
    <w:rsid w:val="0096516E"/>
    <w:rsid w:val="009656C2"/>
    <w:rsid w:val="0096572D"/>
    <w:rsid w:val="00965944"/>
    <w:rsid w:val="0096660E"/>
    <w:rsid w:val="009666B6"/>
    <w:rsid w:val="00967632"/>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CBD"/>
    <w:rsid w:val="00973E06"/>
    <w:rsid w:val="00973F84"/>
    <w:rsid w:val="00974365"/>
    <w:rsid w:val="00974C20"/>
    <w:rsid w:val="00975666"/>
    <w:rsid w:val="009762B5"/>
    <w:rsid w:val="009763FB"/>
    <w:rsid w:val="009764D8"/>
    <w:rsid w:val="00976657"/>
    <w:rsid w:val="0097672A"/>
    <w:rsid w:val="009773F5"/>
    <w:rsid w:val="00977C78"/>
    <w:rsid w:val="009805EB"/>
    <w:rsid w:val="009807ED"/>
    <w:rsid w:val="00980A20"/>
    <w:rsid w:val="00980D9D"/>
    <w:rsid w:val="00980F6E"/>
    <w:rsid w:val="00981187"/>
    <w:rsid w:val="009817B1"/>
    <w:rsid w:val="009818B2"/>
    <w:rsid w:val="00981AF6"/>
    <w:rsid w:val="00981E26"/>
    <w:rsid w:val="009828BB"/>
    <w:rsid w:val="009828BE"/>
    <w:rsid w:val="00982C88"/>
    <w:rsid w:val="00983099"/>
    <w:rsid w:val="00983334"/>
    <w:rsid w:val="009834EA"/>
    <w:rsid w:val="00983F1D"/>
    <w:rsid w:val="00983F81"/>
    <w:rsid w:val="00983FC0"/>
    <w:rsid w:val="009840AD"/>
    <w:rsid w:val="00984919"/>
    <w:rsid w:val="0098505B"/>
    <w:rsid w:val="0098538E"/>
    <w:rsid w:val="00985406"/>
    <w:rsid w:val="00985923"/>
    <w:rsid w:val="00985D81"/>
    <w:rsid w:val="00986412"/>
    <w:rsid w:val="0098647B"/>
    <w:rsid w:val="00986976"/>
    <w:rsid w:val="00986A75"/>
    <w:rsid w:val="00987261"/>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929"/>
    <w:rsid w:val="00992B95"/>
    <w:rsid w:val="00993347"/>
    <w:rsid w:val="0099360E"/>
    <w:rsid w:val="009936CA"/>
    <w:rsid w:val="009939A8"/>
    <w:rsid w:val="00994692"/>
    <w:rsid w:val="00994744"/>
    <w:rsid w:val="00994A2F"/>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65D"/>
    <w:rsid w:val="00997919"/>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1A5A"/>
    <w:rsid w:val="009B262A"/>
    <w:rsid w:val="009B29D5"/>
    <w:rsid w:val="009B2A03"/>
    <w:rsid w:val="009B2AF7"/>
    <w:rsid w:val="009B2DF8"/>
    <w:rsid w:val="009B2FAE"/>
    <w:rsid w:val="009B3024"/>
    <w:rsid w:val="009B353D"/>
    <w:rsid w:val="009B4359"/>
    <w:rsid w:val="009B4668"/>
    <w:rsid w:val="009B4844"/>
    <w:rsid w:val="009B49FA"/>
    <w:rsid w:val="009B4C9D"/>
    <w:rsid w:val="009B4EA0"/>
    <w:rsid w:val="009B5500"/>
    <w:rsid w:val="009B5DA8"/>
    <w:rsid w:val="009B62C9"/>
    <w:rsid w:val="009B72F9"/>
    <w:rsid w:val="009B77A7"/>
    <w:rsid w:val="009B7DFC"/>
    <w:rsid w:val="009C0016"/>
    <w:rsid w:val="009C0245"/>
    <w:rsid w:val="009C05FA"/>
    <w:rsid w:val="009C07B6"/>
    <w:rsid w:val="009C091F"/>
    <w:rsid w:val="009C0D9E"/>
    <w:rsid w:val="009C0E52"/>
    <w:rsid w:val="009C0EE1"/>
    <w:rsid w:val="009C0F68"/>
    <w:rsid w:val="009C11C3"/>
    <w:rsid w:val="009C12AD"/>
    <w:rsid w:val="009C2553"/>
    <w:rsid w:val="009C347A"/>
    <w:rsid w:val="009C3544"/>
    <w:rsid w:val="009C3C81"/>
    <w:rsid w:val="009C3FEE"/>
    <w:rsid w:val="009C43F3"/>
    <w:rsid w:val="009C4A98"/>
    <w:rsid w:val="009C4C48"/>
    <w:rsid w:val="009C50E8"/>
    <w:rsid w:val="009C56C6"/>
    <w:rsid w:val="009C570A"/>
    <w:rsid w:val="009C6612"/>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6FD"/>
    <w:rsid w:val="009D4634"/>
    <w:rsid w:val="009D4753"/>
    <w:rsid w:val="009D5485"/>
    <w:rsid w:val="009D57E3"/>
    <w:rsid w:val="009D5BAA"/>
    <w:rsid w:val="009D615A"/>
    <w:rsid w:val="009D6196"/>
    <w:rsid w:val="009D6532"/>
    <w:rsid w:val="009D6762"/>
    <w:rsid w:val="009D7340"/>
    <w:rsid w:val="009D7BDD"/>
    <w:rsid w:val="009D7BF1"/>
    <w:rsid w:val="009D7F11"/>
    <w:rsid w:val="009E15B4"/>
    <w:rsid w:val="009E172A"/>
    <w:rsid w:val="009E1DE1"/>
    <w:rsid w:val="009E202A"/>
    <w:rsid w:val="009E3DDB"/>
    <w:rsid w:val="009E4743"/>
    <w:rsid w:val="009E474C"/>
    <w:rsid w:val="009E47EC"/>
    <w:rsid w:val="009E49A5"/>
    <w:rsid w:val="009E49D8"/>
    <w:rsid w:val="009E4F10"/>
    <w:rsid w:val="009E5942"/>
    <w:rsid w:val="009E59CA"/>
    <w:rsid w:val="009E5A16"/>
    <w:rsid w:val="009E5A83"/>
    <w:rsid w:val="009E5B35"/>
    <w:rsid w:val="009E5B6E"/>
    <w:rsid w:val="009E651C"/>
    <w:rsid w:val="009E660E"/>
    <w:rsid w:val="009E69F3"/>
    <w:rsid w:val="009E6D58"/>
    <w:rsid w:val="009E7BF5"/>
    <w:rsid w:val="009F072A"/>
    <w:rsid w:val="009F0CD1"/>
    <w:rsid w:val="009F1082"/>
    <w:rsid w:val="009F1237"/>
    <w:rsid w:val="009F1269"/>
    <w:rsid w:val="009F1A6E"/>
    <w:rsid w:val="009F1D17"/>
    <w:rsid w:val="009F20AB"/>
    <w:rsid w:val="009F211C"/>
    <w:rsid w:val="009F2143"/>
    <w:rsid w:val="009F2235"/>
    <w:rsid w:val="009F250E"/>
    <w:rsid w:val="009F25A4"/>
    <w:rsid w:val="009F27BA"/>
    <w:rsid w:val="009F2955"/>
    <w:rsid w:val="009F2A15"/>
    <w:rsid w:val="009F2D68"/>
    <w:rsid w:val="009F2E98"/>
    <w:rsid w:val="009F2EBD"/>
    <w:rsid w:val="009F3511"/>
    <w:rsid w:val="009F375E"/>
    <w:rsid w:val="009F396A"/>
    <w:rsid w:val="009F3B01"/>
    <w:rsid w:val="009F3B3F"/>
    <w:rsid w:val="009F4164"/>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02"/>
    <w:rsid w:val="009F7835"/>
    <w:rsid w:val="00A003C6"/>
    <w:rsid w:val="00A0065B"/>
    <w:rsid w:val="00A0072D"/>
    <w:rsid w:val="00A00825"/>
    <w:rsid w:val="00A00C25"/>
    <w:rsid w:val="00A00E5A"/>
    <w:rsid w:val="00A00F3A"/>
    <w:rsid w:val="00A00FB1"/>
    <w:rsid w:val="00A01233"/>
    <w:rsid w:val="00A013B6"/>
    <w:rsid w:val="00A0142E"/>
    <w:rsid w:val="00A016AB"/>
    <w:rsid w:val="00A0171F"/>
    <w:rsid w:val="00A027A1"/>
    <w:rsid w:val="00A02E2F"/>
    <w:rsid w:val="00A0335D"/>
    <w:rsid w:val="00A04100"/>
    <w:rsid w:val="00A043B0"/>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211"/>
    <w:rsid w:val="00A15408"/>
    <w:rsid w:val="00A157FA"/>
    <w:rsid w:val="00A15AEA"/>
    <w:rsid w:val="00A15BEC"/>
    <w:rsid w:val="00A16049"/>
    <w:rsid w:val="00A162AD"/>
    <w:rsid w:val="00A16674"/>
    <w:rsid w:val="00A167F0"/>
    <w:rsid w:val="00A16A8E"/>
    <w:rsid w:val="00A17048"/>
    <w:rsid w:val="00A17089"/>
    <w:rsid w:val="00A1718F"/>
    <w:rsid w:val="00A17525"/>
    <w:rsid w:val="00A1767F"/>
    <w:rsid w:val="00A17927"/>
    <w:rsid w:val="00A17A35"/>
    <w:rsid w:val="00A17B84"/>
    <w:rsid w:val="00A17F8D"/>
    <w:rsid w:val="00A201D8"/>
    <w:rsid w:val="00A20200"/>
    <w:rsid w:val="00A21DED"/>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5D49"/>
    <w:rsid w:val="00A26686"/>
    <w:rsid w:val="00A26B8F"/>
    <w:rsid w:val="00A26CAD"/>
    <w:rsid w:val="00A26D9F"/>
    <w:rsid w:val="00A274A8"/>
    <w:rsid w:val="00A27E70"/>
    <w:rsid w:val="00A3043B"/>
    <w:rsid w:val="00A3065B"/>
    <w:rsid w:val="00A3109C"/>
    <w:rsid w:val="00A31293"/>
    <w:rsid w:val="00A3178C"/>
    <w:rsid w:val="00A318A3"/>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2AD"/>
    <w:rsid w:val="00A36D02"/>
    <w:rsid w:val="00A36E27"/>
    <w:rsid w:val="00A36EEE"/>
    <w:rsid w:val="00A36F71"/>
    <w:rsid w:val="00A37332"/>
    <w:rsid w:val="00A37393"/>
    <w:rsid w:val="00A37644"/>
    <w:rsid w:val="00A3769E"/>
    <w:rsid w:val="00A37C3D"/>
    <w:rsid w:val="00A4029D"/>
    <w:rsid w:val="00A4039D"/>
    <w:rsid w:val="00A40688"/>
    <w:rsid w:val="00A408C5"/>
    <w:rsid w:val="00A40ACA"/>
    <w:rsid w:val="00A40C48"/>
    <w:rsid w:val="00A40F41"/>
    <w:rsid w:val="00A41248"/>
    <w:rsid w:val="00A418B6"/>
    <w:rsid w:val="00A41E26"/>
    <w:rsid w:val="00A41FD5"/>
    <w:rsid w:val="00A421CE"/>
    <w:rsid w:val="00A4251F"/>
    <w:rsid w:val="00A4295D"/>
    <w:rsid w:val="00A42B36"/>
    <w:rsid w:val="00A42DAF"/>
    <w:rsid w:val="00A43821"/>
    <w:rsid w:val="00A43AD8"/>
    <w:rsid w:val="00A43CA2"/>
    <w:rsid w:val="00A44321"/>
    <w:rsid w:val="00A4474D"/>
    <w:rsid w:val="00A4509E"/>
    <w:rsid w:val="00A450B9"/>
    <w:rsid w:val="00A45536"/>
    <w:rsid w:val="00A45B2F"/>
    <w:rsid w:val="00A460DC"/>
    <w:rsid w:val="00A462CB"/>
    <w:rsid w:val="00A466C2"/>
    <w:rsid w:val="00A4681B"/>
    <w:rsid w:val="00A468D9"/>
    <w:rsid w:val="00A46C86"/>
    <w:rsid w:val="00A471F8"/>
    <w:rsid w:val="00A4764A"/>
    <w:rsid w:val="00A4765B"/>
    <w:rsid w:val="00A47908"/>
    <w:rsid w:val="00A47CC4"/>
    <w:rsid w:val="00A47CEC"/>
    <w:rsid w:val="00A47E70"/>
    <w:rsid w:val="00A5047F"/>
    <w:rsid w:val="00A50A99"/>
    <w:rsid w:val="00A51BA1"/>
    <w:rsid w:val="00A51DB5"/>
    <w:rsid w:val="00A51F1F"/>
    <w:rsid w:val="00A51F8D"/>
    <w:rsid w:val="00A5207B"/>
    <w:rsid w:val="00A522C0"/>
    <w:rsid w:val="00A5232F"/>
    <w:rsid w:val="00A52679"/>
    <w:rsid w:val="00A52689"/>
    <w:rsid w:val="00A52D00"/>
    <w:rsid w:val="00A53004"/>
    <w:rsid w:val="00A533BD"/>
    <w:rsid w:val="00A53BFA"/>
    <w:rsid w:val="00A5446B"/>
    <w:rsid w:val="00A54590"/>
    <w:rsid w:val="00A5469D"/>
    <w:rsid w:val="00A54D8A"/>
    <w:rsid w:val="00A54D9A"/>
    <w:rsid w:val="00A557EE"/>
    <w:rsid w:val="00A55C98"/>
    <w:rsid w:val="00A55D76"/>
    <w:rsid w:val="00A560E0"/>
    <w:rsid w:val="00A5642E"/>
    <w:rsid w:val="00A564FD"/>
    <w:rsid w:val="00A566EF"/>
    <w:rsid w:val="00A568A4"/>
    <w:rsid w:val="00A56DA4"/>
    <w:rsid w:val="00A56E7F"/>
    <w:rsid w:val="00A57F86"/>
    <w:rsid w:val="00A60113"/>
    <w:rsid w:val="00A601E7"/>
    <w:rsid w:val="00A6032D"/>
    <w:rsid w:val="00A608D5"/>
    <w:rsid w:val="00A60969"/>
    <w:rsid w:val="00A60B71"/>
    <w:rsid w:val="00A60CFF"/>
    <w:rsid w:val="00A60D9A"/>
    <w:rsid w:val="00A620DE"/>
    <w:rsid w:val="00A62154"/>
    <w:rsid w:val="00A6222A"/>
    <w:rsid w:val="00A62659"/>
    <w:rsid w:val="00A62713"/>
    <w:rsid w:val="00A639A5"/>
    <w:rsid w:val="00A64E3D"/>
    <w:rsid w:val="00A64F54"/>
    <w:rsid w:val="00A65082"/>
    <w:rsid w:val="00A655C9"/>
    <w:rsid w:val="00A65681"/>
    <w:rsid w:val="00A65AF5"/>
    <w:rsid w:val="00A65B59"/>
    <w:rsid w:val="00A65C06"/>
    <w:rsid w:val="00A671CF"/>
    <w:rsid w:val="00A673F7"/>
    <w:rsid w:val="00A6795C"/>
    <w:rsid w:val="00A67960"/>
    <w:rsid w:val="00A67AD6"/>
    <w:rsid w:val="00A70925"/>
    <w:rsid w:val="00A70954"/>
    <w:rsid w:val="00A710BD"/>
    <w:rsid w:val="00A71708"/>
    <w:rsid w:val="00A71B0B"/>
    <w:rsid w:val="00A7252D"/>
    <w:rsid w:val="00A72BBE"/>
    <w:rsid w:val="00A732CE"/>
    <w:rsid w:val="00A73C67"/>
    <w:rsid w:val="00A73D48"/>
    <w:rsid w:val="00A73D91"/>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89A"/>
    <w:rsid w:val="00A808E4"/>
    <w:rsid w:val="00A80A5D"/>
    <w:rsid w:val="00A81245"/>
    <w:rsid w:val="00A81313"/>
    <w:rsid w:val="00A81568"/>
    <w:rsid w:val="00A81791"/>
    <w:rsid w:val="00A81961"/>
    <w:rsid w:val="00A81D88"/>
    <w:rsid w:val="00A81E5A"/>
    <w:rsid w:val="00A81F80"/>
    <w:rsid w:val="00A8207C"/>
    <w:rsid w:val="00A82088"/>
    <w:rsid w:val="00A820C9"/>
    <w:rsid w:val="00A82323"/>
    <w:rsid w:val="00A82356"/>
    <w:rsid w:val="00A82EDF"/>
    <w:rsid w:val="00A8302B"/>
    <w:rsid w:val="00A831A8"/>
    <w:rsid w:val="00A832B8"/>
    <w:rsid w:val="00A832F8"/>
    <w:rsid w:val="00A833F4"/>
    <w:rsid w:val="00A83A61"/>
    <w:rsid w:val="00A83B4F"/>
    <w:rsid w:val="00A84129"/>
    <w:rsid w:val="00A844D1"/>
    <w:rsid w:val="00A844EB"/>
    <w:rsid w:val="00A846C7"/>
    <w:rsid w:val="00A846EE"/>
    <w:rsid w:val="00A84A26"/>
    <w:rsid w:val="00A84ADB"/>
    <w:rsid w:val="00A84EE1"/>
    <w:rsid w:val="00A8571E"/>
    <w:rsid w:val="00A85AED"/>
    <w:rsid w:val="00A85CBC"/>
    <w:rsid w:val="00A85CFE"/>
    <w:rsid w:val="00A85DAB"/>
    <w:rsid w:val="00A85E8F"/>
    <w:rsid w:val="00A867E5"/>
    <w:rsid w:val="00A8683F"/>
    <w:rsid w:val="00A86F6F"/>
    <w:rsid w:val="00A8764C"/>
    <w:rsid w:val="00A879B5"/>
    <w:rsid w:val="00A9012E"/>
    <w:rsid w:val="00A9123F"/>
    <w:rsid w:val="00A916B8"/>
    <w:rsid w:val="00A92008"/>
    <w:rsid w:val="00A92047"/>
    <w:rsid w:val="00A92ED7"/>
    <w:rsid w:val="00A9323F"/>
    <w:rsid w:val="00A93D61"/>
    <w:rsid w:val="00A93F2D"/>
    <w:rsid w:val="00A94261"/>
    <w:rsid w:val="00A94776"/>
    <w:rsid w:val="00A9489B"/>
    <w:rsid w:val="00A94AF1"/>
    <w:rsid w:val="00A94EEB"/>
    <w:rsid w:val="00A9511F"/>
    <w:rsid w:val="00A958E1"/>
    <w:rsid w:val="00A95D03"/>
    <w:rsid w:val="00A96687"/>
    <w:rsid w:val="00A96AFA"/>
    <w:rsid w:val="00A974BB"/>
    <w:rsid w:val="00A978D5"/>
    <w:rsid w:val="00A9792B"/>
    <w:rsid w:val="00A97E57"/>
    <w:rsid w:val="00A97E80"/>
    <w:rsid w:val="00AA0627"/>
    <w:rsid w:val="00AA0923"/>
    <w:rsid w:val="00AA0AA9"/>
    <w:rsid w:val="00AA0ABB"/>
    <w:rsid w:val="00AA0CB3"/>
    <w:rsid w:val="00AA104F"/>
    <w:rsid w:val="00AA1165"/>
    <w:rsid w:val="00AA131B"/>
    <w:rsid w:val="00AA1441"/>
    <w:rsid w:val="00AA148E"/>
    <w:rsid w:val="00AA188C"/>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3F19"/>
    <w:rsid w:val="00AA41E3"/>
    <w:rsid w:val="00AA42A5"/>
    <w:rsid w:val="00AA43E0"/>
    <w:rsid w:val="00AA4B26"/>
    <w:rsid w:val="00AA4C43"/>
    <w:rsid w:val="00AA4D2E"/>
    <w:rsid w:val="00AA51C5"/>
    <w:rsid w:val="00AA522F"/>
    <w:rsid w:val="00AA53AD"/>
    <w:rsid w:val="00AA5C22"/>
    <w:rsid w:val="00AA605F"/>
    <w:rsid w:val="00AA62F3"/>
    <w:rsid w:val="00AA6785"/>
    <w:rsid w:val="00AA72D1"/>
    <w:rsid w:val="00AA7E71"/>
    <w:rsid w:val="00AA7F72"/>
    <w:rsid w:val="00AB09B4"/>
    <w:rsid w:val="00AB0B0B"/>
    <w:rsid w:val="00AB0F9D"/>
    <w:rsid w:val="00AB15A9"/>
    <w:rsid w:val="00AB201F"/>
    <w:rsid w:val="00AB2A01"/>
    <w:rsid w:val="00AB2E13"/>
    <w:rsid w:val="00AB3739"/>
    <w:rsid w:val="00AB3913"/>
    <w:rsid w:val="00AB3D79"/>
    <w:rsid w:val="00AB48A0"/>
    <w:rsid w:val="00AB4DE6"/>
    <w:rsid w:val="00AB5153"/>
    <w:rsid w:val="00AB5473"/>
    <w:rsid w:val="00AB566F"/>
    <w:rsid w:val="00AB5B4C"/>
    <w:rsid w:val="00AB5C39"/>
    <w:rsid w:val="00AB5D96"/>
    <w:rsid w:val="00AB5E89"/>
    <w:rsid w:val="00AB6037"/>
    <w:rsid w:val="00AB66A8"/>
    <w:rsid w:val="00AB6AFE"/>
    <w:rsid w:val="00AB6B75"/>
    <w:rsid w:val="00AB72BF"/>
    <w:rsid w:val="00AB7451"/>
    <w:rsid w:val="00AB7613"/>
    <w:rsid w:val="00AB7884"/>
    <w:rsid w:val="00AB7C24"/>
    <w:rsid w:val="00AB7E48"/>
    <w:rsid w:val="00AC0F76"/>
    <w:rsid w:val="00AC14B6"/>
    <w:rsid w:val="00AC170B"/>
    <w:rsid w:val="00AC197B"/>
    <w:rsid w:val="00AC1B0C"/>
    <w:rsid w:val="00AC1EAA"/>
    <w:rsid w:val="00AC1EBF"/>
    <w:rsid w:val="00AC28F8"/>
    <w:rsid w:val="00AC2A55"/>
    <w:rsid w:val="00AC2E58"/>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AB2"/>
    <w:rsid w:val="00AD0ABA"/>
    <w:rsid w:val="00AD128A"/>
    <w:rsid w:val="00AD12FD"/>
    <w:rsid w:val="00AD133F"/>
    <w:rsid w:val="00AD142A"/>
    <w:rsid w:val="00AD1648"/>
    <w:rsid w:val="00AD16E4"/>
    <w:rsid w:val="00AD1B94"/>
    <w:rsid w:val="00AD1F12"/>
    <w:rsid w:val="00AD2EE7"/>
    <w:rsid w:val="00AD3201"/>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213"/>
    <w:rsid w:val="00AE2F3C"/>
    <w:rsid w:val="00AE2F42"/>
    <w:rsid w:val="00AE33F7"/>
    <w:rsid w:val="00AE3562"/>
    <w:rsid w:val="00AE37CD"/>
    <w:rsid w:val="00AE3F9D"/>
    <w:rsid w:val="00AE4061"/>
    <w:rsid w:val="00AE52F8"/>
    <w:rsid w:val="00AE55F6"/>
    <w:rsid w:val="00AE579D"/>
    <w:rsid w:val="00AE5A5D"/>
    <w:rsid w:val="00AE5CBA"/>
    <w:rsid w:val="00AE6186"/>
    <w:rsid w:val="00AE6997"/>
    <w:rsid w:val="00AE7499"/>
    <w:rsid w:val="00AE7CD8"/>
    <w:rsid w:val="00AE7F73"/>
    <w:rsid w:val="00AF0014"/>
    <w:rsid w:val="00AF00B7"/>
    <w:rsid w:val="00AF091F"/>
    <w:rsid w:val="00AF09CB"/>
    <w:rsid w:val="00AF0AAA"/>
    <w:rsid w:val="00AF1458"/>
    <w:rsid w:val="00AF15AC"/>
    <w:rsid w:val="00AF19F4"/>
    <w:rsid w:val="00AF1A08"/>
    <w:rsid w:val="00AF1B3F"/>
    <w:rsid w:val="00AF1F9B"/>
    <w:rsid w:val="00AF2B9C"/>
    <w:rsid w:val="00AF3376"/>
    <w:rsid w:val="00AF35A3"/>
    <w:rsid w:val="00AF3EE9"/>
    <w:rsid w:val="00AF3FBE"/>
    <w:rsid w:val="00AF412F"/>
    <w:rsid w:val="00AF428F"/>
    <w:rsid w:val="00AF443A"/>
    <w:rsid w:val="00AF48AC"/>
    <w:rsid w:val="00AF4935"/>
    <w:rsid w:val="00AF4B3B"/>
    <w:rsid w:val="00AF514F"/>
    <w:rsid w:val="00AF5424"/>
    <w:rsid w:val="00AF5D47"/>
    <w:rsid w:val="00AF6161"/>
    <w:rsid w:val="00AF61D6"/>
    <w:rsid w:val="00AF6266"/>
    <w:rsid w:val="00AF64CD"/>
    <w:rsid w:val="00AF67D0"/>
    <w:rsid w:val="00AF6D32"/>
    <w:rsid w:val="00AF7769"/>
    <w:rsid w:val="00AF7FA5"/>
    <w:rsid w:val="00AF7FC9"/>
    <w:rsid w:val="00B003A8"/>
    <w:rsid w:val="00B00445"/>
    <w:rsid w:val="00B01309"/>
    <w:rsid w:val="00B013A2"/>
    <w:rsid w:val="00B01995"/>
    <w:rsid w:val="00B01A89"/>
    <w:rsid w:val="00B027FD"/>
    <w:rsid w:val="00B029A7"/>
    <w:rsid w:val="00B02B3F"/>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1F7"/>
    <w:rsid w:val="00B077AA"/>
    <w:rsid w:val="00B07BDC"/>
    <w:rsid w:val="00B07C75"/>
    <w:rsid w:val="00B07D68"/>
    <w:rsid w:val="00B07E49"/>
    <w:rsid w:val="00B10274"/>
    <w:rsid w:val="00B106FD"/>
    <w:rsid w:val="00B107E0"/>
    <w:rsid w:val="00B110CA"/>
    <w:rsid w:val="00B11365"/>
    <w:rsid w:val="00B114D7"/>
    <w:rsid w:val="00B11CC7"/>
    <w:rsid w:val="00B11DBB"/>
    <w:rsid w:val="00B124E9"/>
    <w:rsid w:val="00B12709"/>
    <w:rsid w:val="00B12BD4"/>
    <w:rsid w:val="00B13270"/>
    <w:rsid w:val="00B13371"/>
    <w:rsid w:val="00B1382A"/>
    <w:rsid w:val="00B13897"/>
    <w:rsid w:val="00B13B85"/>
    <w:rsid w:val="00B13B9F"/>
    <w:rsid w:val="00B13E82"/>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5AD"/>
    <w:rsid w:val="00B16CE2"/>
    <w:rsid w:val="00B17411"/>
    <w:rsid w:val="00B17889"/>
    <w:rsid w:val="00B17A82"/>
    <w:rsid w:val="00B17BBE"/>
    <w:rsid w:val="00B17DED"/>
    <w:rsid w:val="00B2041B"/>
    <w:rsid w:val="00B2084A"/>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21A"/>
    <w:rsid w:val="00B27820"/>
    <w:rsid w:val="00B27D59"/>
    <w:rsid w:val="00B27D95"/>
    <w:rsid w:val="00B27FA1"/>
    <w:rsid w:val="00B30150"/>
    <w:rsid w:val="00B30175"/>
    <w:rsid w:val="00B305D0"/>
    <w:rsid w:val="00B30871"/>
    <w:rsid w:val="00B30B07"/>
    <w:rsid w:val="00B30CAC"/>
    <w:rsid w:val="00B30E8B"/>
    <w:rsid w:val="00B312DB"/>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6F22"/>
    <w:rsid w:val="00B378EF"/>
    <w:rsid w:val="00B37B13"/>
    <w:rsid w:val="00B37EF5"/>
    <w:rsid w:val="00B40410"/>
    <w:rsid w:val="00B40566"/>
    <w:rsid w:val="00B4183F"/>
    <w:rsid w:val="00B41E37"/>
    <w:rsid w:val="00B42594"/>
    <w:rsid w:val="00B432D4"/>
    <w:rsid w:val="00B434EA"/>
    <w:rsid w:val="00B43705"/>
    <w:rsid w:val="00B43C7D"/>
    <w:rsid w:val="00B43CCA"/>
    <w:rsid w:val="00B44371"/>
    <w:rsid w:val="00B44411"/>
    <w:rsid w:val="00B4477A"/>
    <w:rsid w:val="00B447E9"/>
    <w:rsid w:val="00B452B6"/>
    <w:rsid w:val="00B454BF"/>
    <w:rsid w:val="00B45B22"/>
    <w:rsid w:val="00B46608"/>
    <w:rsid w:val="00B4694D"/>
    <w:rsid w:val="00B46AEC"/>
    <w:rsid w:val="00B46B76"/>
    <w:rsid w:val="00B46CCB"/>
    <w:rsid w:val="00B46DA5"/>
    <w:rsid w:val="00B46E04"/>
    <w:rsid w:val="00B47340"/>
    <w:rsid w:val="00B47373"/>
    <w:rsid w:val="00B475AD"/>
    <w:rsid w:val="00B4760C"/>
    <w:rsid w:val="00B479A0"/>
    <w:rsid w:val="00B47A87"/>
    <w:rsid w:val="00B47C82"/>
    <w:rsid w:val="00B47E8F"/>
    <w:rsid w:val="00B506BC"/>
    <w:rsid w:val="00B5095C"/>
    <w:rsid w:val="00B50D2B"/>
    <w:rsid w:val="00B50FD7"/>
    <w:rsid w:val="00B50FEF"/>
    <w:rsid w:val="00B513A5"/>
    <w:rsid w:val="00B514E5"/>
    <w:rsid w:val="00B51943"/>
    <w:rsid w:val="00B51FE3"/>
    <w:rsid w:val="00B520B0"/>
    <w:rsid w:val="00B52330"/>
    <w:rsid w:val="00B52448"/>
    <w:rsid w:val="00B52B6D"/>
    <w:rsid w:val="00B53209"/>
    <w:rsid w:val="00B53C3F"/>
    <w:rsid w:val="00B53D73"/>
    <w:rsid w:val="00B5488E"/>
    <w:rsid w:val="00B54AC1"/>
    <w:rsid w:val="00B54AD4"/>
    <w:rsid w:val="00B550B1"/>
    <w:rsid w:val="00B5544D"/>
    <w:rsid w:val="00B55643"/>
    <w:rsid w:val="00B5578D"/>
    <w:rsid w:val="00B559CE"/>
    <w:rsid w:val="00B55B70"/>
    <w:rsid w:val="00B55CB1"/>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9EA"/>
    <w:rsid w:val="00B64B08"/>
    <w:rsid w:val="00B64B5A"/>
    <w:rsid w:val="00B65433"/>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1DE3"/>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DD8"/>
    <w:rsid w:val="00B75EA8"/>
    <w:rsid w:val="00B76DB6"/>
    <w:rsid w:val="00B76F78"/>
    <w:rsid w:val="00B770AD"/>
    <w:rsid w:val="00B770CB"/>
    <w:rsid w:val="00B7731F"/>
    <w:rsid w:val="00B77B41"/>
    <w:rsid w:val="00B77E96"/>
    <w:rsid w:val="00B80713"/>
    <w:rsid w:val="00B808C2"/>
    <w:rsid w:val="00B80D28"/>
    <w:rsid w:val="00B80D4A"/>
    <w:rsid w:val="00B8120C"/>
    <w:rsid w:val="00B813D5"/>
    <w:rsid w:val="00B813DA"/>
    <w:rsid w:val="00B81850"/>
    <w:rsid w:val="00B81E83"/>
    <w:rsid w:val="00B8213F"/>
    <w:rsid w:val="00B822C8"/>
    <w:rsid w:val="00B823FD"/>
    <w:rsid w:val="00B8294C"/>
    <w:rsid w:val="00B8327C"/>
    <w:rsid w:val="00B83427"/>
    <w:rsid w:val="00B8357F"/>
    <w:rsid w:val="00B83982"/>
    <w:rsid w:val="00B83EF9"/>
    <w:rsid w:val="00B83FA3"/>
    <w:rsid w:val="00B84B6F"/>
    <w:rsid w:val="00B85524"/>
    <w:rsid w:val="00B85626"/>
    <w:rsid w:val="00B85DAB"/>
    <w:rsid w:val="00B85EF5"/>
    <w:rsid w:val="00B85FCD"/>
    <w:rsid w:val="00B87038"/>
    <w:rsid w:val="00B870D2"/>
    <w:rsid w:val="00B87CC5"/>
    <w:rsid w:val="00B902A3"/>
    <w:rsid w:val="00B9054B"/>
    <w:rsid w:val="00B905CD"/>
    <w:rsid w:val="00B905FA"/>
    <w:rsid w:val="00B907D8"/>
    <w:rsid w:val="00B90AD9"/>
    <w:rsid w:val="00B90D42"/>
    <w:rsid w:val="00B90D5E"/>
    <w:rsid w:val="00B9136C"/>
    <w:rsid w:val="00B91699"/>
    <w:rsid w:val="00B917E4"/>
    <w:rsid w:val="00B91FB9"/>
    <w:rsid w:val="00B9208F"/>
    <w:rsid w:val="00B923C1"/>
    <w:rsid w:val="00B930FB"/>
    <w:rsid w:val="00B9371B"/>
    <w:rsid w:val="00B93D19"/>
    <w:rsid w:val="00B93F73"/>
    <w:rsid w:val="00B940B4"/>
    <w:rsid w:val="00B94166"/>
    <w:rsid w:val="00B9426B"/>
    <w:rsid w:val="00B94706"/>
    <w:rsid w:val="00B949F4"/>
    <w:rsid w:val="00B95D5F"/>
    <w:rsid w:val="00B961E4"/>
    <w:rsid w:val="00B9681B"/>
    <w:rsid w:val="00B96AA5"/>
    <w:rsid w:val="00B97105"/>
    <w:rsid w:val="00B97789"/>
    <w:rsid w:val="00B977E4"/>
    <w:rsid w:val="00B9795E"/>
    <w:rsid w:val="00B97D56"/>
    <w:rsid w:val="00B97EE8"/>
    <w:rsid w:val="00BA1017"/>
    <w:rsid w:val="00BA196F"/>
    <w:rsid w:val="00BA1C44"/>
    <w:rsid w:val="00BA202C"/>
    <w:rsid w:val="00BA2163"/>
    <w:rsid w:val="00BA24F0"/>
    <w:rsid w:val="00BA267F"/>
    <w:rsid w:val="00BA303C"/>
    <w:rsid w:val="00BA3112"/>
    <w:rsid w:val="00BA39A9"/>
    <w:rsid w:val="00BA3A5D"/>
    <w:rsid w:val="00BA3FCA"/>
    <w:rsid w:val="00BA420B"/>
    <w:rsid w:val="00BA4260"/>
    <w:rsid w:val="00BA4262"/>
    <w:rsid w:val="00BA4D89"/>
    <w:rsid w:val="00BA4E1F"/>
    <w:rsid w:val="00BA52B7"/>
    <w:rsid w:val="00BA5719"/>
    <w:rsid w:val="00BA578C"/>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3DE"/>
    <w:rsid w:val="00BB2595"/>
    <w:rsid w:val="00BB2872"/>
    <w:rsid w:val="00BB30DB"/>
    <w:rsid w:val="00BB3551"/>
    <w:rsid w:val="00BB38AD"/>
    <w:rsid w:val="00BB40FD"/>
    <w:rsid w:val="00BB420B"/>
    <w:rsid w:val="00BB4F3B"/>
    <w:rsid w:val="00BB52A0"/>
    <w:rsid w:val="00BB533D"/>
    <w:rsid w:val="00BB5AFF"/>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55A"/>
    <w:rsid w:val="00BC36B6"/>
    <w:rsid w:val="00BC39EC"/>
    <w:rsid w:val="00BC3ADD"/>
    <w:rsid w:val="00BC3CAC"/>
    <w:rsid w:val="00BC3FE3"/>
    <w:rsid w:val="00BC4412"/>
    <w:rsid w:val="00BC4BB1"/>
    <w:rsid w:val="00BC500D"/>
    <w:rsid w:val="00BC523C"/>
    <w:rsid w:val="00BC636B"/>
    <w:rsid w:val="00BC64B7"/>
    <w:rsid w:val="00BC6792"/>
    <w:rsid w:val="00BC67F6"/>
    <w:rsid w:val="00BC6A3C"/>
    <w:rsid w:val="00BC6AD8"/>
    <w:rsid w:val="00BC6BD2"/>
    <w:rsid w:val="00BC7410"/>
    <w:rsid w:val="00BC7665"/>
    <w:rsid w:val="00BC7B33"/>
    <w:rsid w:val="00BC7B54"/>
    <w:rsid w:val="00BC7E72"/>
    <w:rsid w:val="00BC7F7D"/>
    <w:rsid w:val="00BD0BF2"/>
    <w:rsid w:val="00BD0E37"/>
    <w:rsid w:val="00BD12CD"/>
    <w:rsid w:val="00BD16B0"/>
    <w:rsid w:val="00BD1823"/>
    <w:rsid w:val="00BD1C4D"/>
    <w:rsid w:val="00BD1EDE"/>
    <w:rsid w:val="00BD1EF3"/>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A55"/>
    <w:rsid w:val="00BE12CA"/>
    <w:rsid w:val="00BE2379"/>
    <w:rsid w:val="00BE24F6"/>
    <w:rsid w:val="00BE27E7"/>
    <w:rsid w:val="00BE293D"/>
    <w:rsid w:val="00BE2DBB"/>
    <w:rsid w:val="00BE2E9D"/>
    <w:rsid w:val="00BE318E"/>
    <w:rsid w:val="00BE3453"/>
    <w:rsid w:val="00BE3C6B"/>
    <w:rsid w:val="00BE3E27"/>
    <w:rsid w:val="00BE45EA"/>
    <w:rsid w:val="00BE491E"/>
    <w:rsid w:val="00BE4B5E"/>
    <w:rsid w:val="00BE4E0B"/>
    <w:rsid w:val="00BE4E75"/>
    <w:rsid w:val="00BE51CE"/>
    <w:rsid w:val="00BE55C7"/>
    <w:rsid w:val="00BE57BD"/>
    <w:rsid w:val="00BE582B"/>
    <w:rsid w:val="00BE5F8B"/>
    <w:rsid w:val="00BE623D"/>
    <w:rsid w:val="00BE6B40"/>
    <w:rsid w:val="00BE6D0D"/>
    <w:rsid w:val="00BE7284"/>
    <w:rsid w:val="00BE7566"/>
    <w:rsid w:val="00BF0115"/>
    <w:rsid w:val="00BF01CD"/>
    <w:rsid w:val="00BF0397"/>
    <w:rsid w:val="00BF0914"/>
    <w:rsid w:val="00BF1356"/>
    <w:rsid w:val="00BF1F2E"/>
    <w:rsid w:val="00BF234B"/>
    <w:rsid w:val="00BF2411"/>
    <w:rsid w:val="00BF29D2"/>
    <w:rsid w:val="00BF2A10"/>
    <w:rsid w:val="00BF2C4B"/>
    <w:rsid w:val="00BF3A6C"/>
    <w:rsid w:val="00BF3FAD"/>
    <w:rsid w:val="00BF40C0"/>
    <w:rsid w:val="00BF415B"/>
    <w:rsid w:val="00BF4395"/>
    <w:rsid w:val="00BF4EAA"/>
    <w:rsid w:val="00BF58E5"/>
    <w:rsid w:val="00BF5CF0"/>
    <w:rsid w:val="00BF6510"/>
    <w:rsid w:val="00BF65F0"/>
    <w:rsid w:val="00BF6CD0"/>
    <w:rsid w:val="00BF6E14"/>
    <w:rsid w:val="00BF703E"/>
    <w:rsid w:val="00BF70B5"/>
    <w:rsid w:val="00BF711C"/>
    <w:rsid w:val="00BF71E9"/>
    <w:rsid w:val="00BF7671"/>
    <w:rsid w:val="00BF7B03"/>
    <w:rsid w:val="00C00995"/>
    <w:rsid w:val="00C009BA"/>
    <w:rsid w:val="00C015E8"/>
    <w:rsid w:val="00C01634"/>
    <w:rsid w:val="00C019F2"/>
    <w:rsid w:val="00C01A35"/>
    <w:rsid w:val="00C01BCE"/>
    <w:rsid w:val="00C02432"/>
    <w:rsid w:val="00C02C0F"/>
    <w:rsid w:val="00C02F5E"/>
    <w:rsid w:val="00C0305B"/>
    <w:rsid w:val="00C0326E"/>
    <w:rsid w:val="00C03FC9"/>
    <w:rsid w:val="00C049CC"/>
    <w:rsid w:val="00C04B1C"/>
    <w:rsid w:val="00C04E8A"/>
    <w:rsid w:val="00C04FA7"/>
    <w:rsid w:val="00C05017"/>
    <w:rsid w:val="00C0555A"/>
    <w:rsid w:val="00C05A04"/>
    <w:rsid w:val="00C05AE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27B"/>
    <w:rsid w:val="00C11569"/>
    <w:rsid w:val="00C116B2"/>
    <w:rsid w:val="00C11AF1"/>
    <w:rsid w:val="00C129D4"/>
    <w:rsid w:val="00C12A2A"/>
    <w:rsid w:val="00C13B39"/>
    <w:rsid w:val="00C13C1D"/>
    <w:rsid w:val="00C140CE"/>
    <w:rsid w:val="00C14112"/>
    <w:rsid w:val="00C1420B"/>
    <w:rsid w:val="00C14600"/>
    <w:rsid w:val="00C149DA"/>
    <w:rsid w:val="00C14C81"/>
    <w:rsid w:val="00C14C9B"/>
    <w:rsid w:val="00C14DCF"/>
    <w:rsid w:val="00C14DE2"/>
    <w:rsid w:val="00C14EBB"/>
    <w:rsid w:val="00C15460"/>
    <w:rsid w:val="00C1548D"/>
    <w:rsid w:val="00C15CCF"/>
    <w:rsid w:val="00C15EAD"/>
    <w:rsid w:val="00C160F7"/>
    <w:rsid w:val="00C164E6"/>
    <w:rsid w:val="00C167FC"/>
    <w:rsid w:val="00C16CD7"/>
    <w:rsid w:val="00C17077"/>
    <w:rsid w:val="00C17167"/>
    <w:rsid w:val="00C178B7"/>
    <w:rsid w:val="00C17A60"/>
    <w:rsid w:val="00C17B74"/>
    <w:rsid w:val="00C17CC2"/>
    <w:rsid w:val="00C200CD"/>
    <w:rsid w:val="00C207C4"/>
    <w:rsid w:val="00C20A36"/>
    <w:rsid w:val="00C20DBA"/>
    <w:rsid w:val="00C20F07"/>
    <w:rsid w:val="00C21C0D"/>
    <w:rsid w:val="00C21E27"/>
    <w:rsid w:val="00C22061"/>
    <w:rsid w:val="00C22260"/>
    <w:rsid w:val="00C2247C"/>
    <w:rsid w:val="00C225A5"/>
    <w:rsid w:val="00C2272C"/>
    <w:rsid w:val="00C22A17"/>
    <w:rsid w:val="00C22B03"/>
    <w:rsid w:val="00C22B51"/>
    <w:rsid w:val="00C22E86"/>
    <w:rsid w:val="00C239C0"/>
    <w:rsid w:val="00C24402"/>
    <w:rsid w:val="00C24896"/>
    <w:rsid w:val="00C24BC1"/>
    <w:rsid w:val="00C24E8B"/>
    <w:rsid w:val="00C252D4"/>
    <w:rsid w:val="00C25745"/>
    <w:rsid w:val="00C25D2F"/>
    <w:rsid w:val="00C25D4F"/>
    <w:rsid w:val="00C25D78"/>
    <w:rsid w:val="00C25E05"/>
    <w:rsid w:val="00C2606E"/>
    <w:rsid w:val="00C260B9"/>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514"/>
    <w:rsid w:val="00C3167F"/>
    <w:rsid w:val="00C316C3"/>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4262"/>
    <w:rsid w:val="00C35336"/>
    <w:rsid w:val="00C3550A"/>
    <w:rsid w:val="00C3560B"/>
    <w:rsid w:val="00C359B3"/>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94D"/>
    <w:rsid w:val="00C37E96"/>
    <w:rsid w:val="00C40107"/>
    <w:rsid w:val="00C4014E"/>
    <w:rsid w:val="00C40324"/>
    <w:rsid w:val="00C40A7D"/>
    <w:rsid w:val="00C412E9"/>
    <w:rsid w:val="00C41C1F"/>
    <w:rsid w:val="00C41D75"/>
    <w:rsid w:val="00C41FAA"/>
    <w:rsid w:val="00C4261A"/>
    <w:rsid w:val="00C4290A"/>
    <w:rsid w:val="00C42F10"/>
    <w:rsid w:val="00C432F0"/>
    <w:rsid w:val="00C44308"/>
    <w:rsid w:val="00C44778"/>
    <w:rsid w:val="00C44CDF"/>
    <w:rsid w:val="00C45477"/>
    <w:rsid w:val="00C456AD"/>
    <w:rsid w:val="00C456DE"/>
    <w:rsid w:val="00C45A29"/>
    <w:rsid w:val="00C45F63"/>
    <w:rsid w:val="00C460B7"/>
    <w:rsid w:val="00C4626D"/>
    <w:rsid w:val="00C46334"/>
    <w:rsid w:val="00C463C0"/>
    <w:rsid w:val="00C469F2"/>
    <w:rsid w:val="00C470EB"/>
    <w:rsid w:val="00C47488"/>
    <w:rsid w:val="00C475BC"/>
    <w:rsid w:val="00C47B6C"/>
    <w:rsid w:val="00C50A52"/>
    <w:rsid w:val="00C50FD4"/>
    <w:rsid w:val="00C514D7"/>
    <w:rsid w:val="00C5185E"/>
    <w:rsid w:val="00C519E1"/>
    <w:rsid w:val="00C51D72"/>
    <w:rsid w:val="00C52146"/>
    <w:rsid w:val="00C52162"/>
    <w:rsid w:val="00C52A06"/>
    <w:rsid w:val="00C531E1"/>
    <w:rsid w:val="00C5321E"/>
    <w:rsid w:val="00C53B1F"/>
    <w:rsid w:val="00C53D27"/>
    <w:rsid w:val="00C54631"/>
    <w:rsid w:val="00C54C89"/>
    <w:rsid w:val="00C55282"/>
    <w:rsid w:val="00C55441"/>
    <w:rsid w:val="00C55641"/>
    <w:rsid w:val="00C558C5"/>
    <w:rsid w:val="00C55BD6"/>
    <w:rsid w:val="00C55C9C"/>
    <w:rsid w:val="00C55EFA"/>
    <w:rsid w:val="00C5625F"/>
    <w:rsid w:val="00C5669B"/>
    <w:rsid w:val="00C56720"/>
    <w:rsid w:val="00C567DF"/>
    <w:rsid w:val="00C57064"/>
    <w:rsid w:val="00C572E6"/>
    <w:rsid w:val="00C57624"/>
    <w:rsid w:val="00C57955"/>
    <w:rsid w:val="00C57DA3"/>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827"/>
    <w:rsid w:val="00C64AA9"/>
    <w:rsid w:val="00C64BDF"/>
    <w:rsid w:val="00C64CCD"/>
    <w:rsid w:val="00C64EA5"/>
    <w:rsid w:val="00C655B9"/>
    <w:rsid w:val="00C65889"/>
    <w:rsid w:val="00C658AD"/>
    <w:rsid w:val="00C65B5B"/>
    <w:rsid w:val="00C65CF4"/>
    <w:rsid w:val="00C66579"/>
    <w:rsid w:val="00C667E7"/>
    <w:rsid w:val="00C66FBB"/>
    <w:rsid w:val="00C671D5"/>
    <w:rsid w:val="00C705F6"/>
    <w:rsid w:val="00C706BC"/>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6445"/>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489"/>
    <w:rsid w:val="00C8259A"/>
    <w:rsid w:val="00C8267A"/>
    <w:rsid w:val="00C8269B"/>
    <w:rsid w:val="00C828AD"/>
    <w:rsid w:val="00C828B2"/>
    <w:rsid w:val="00C82B8D"/>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05F"/>
    <w:rsid w:val="00C86DB0"/>
    <w:rsid w:val="00C87012"/>
    <w:rsid w:val="00C8741D"/>
    <w:rsid w:val="00C877B4"/>
    <w:rsid w:val="00C879A1"/>
    <w:rsid w:val="00C87D97"/>
    <w:rsid w:val="00C87F19"/>
    <w:rsid w:val="00C90492"/>
    <w:rsid w:val="00C90690"/>
    <w:rsid w:val="00C90719"/>
    <w:rsid w:val="00C9092D"/>
    <w:rsid w:val="00C909EF"/>
    <w:rsid w:val="00C90B8D"/>
    <w:rsid w:val="00C90D5B"/>
    <w:rsid w:val="00C90DF8"/>
    <w:rsid w:val="00C90F6F"/>
    <w:rsid w:val="00C90F94"/>
    <w:rsid w:val="00C91610"/>
    <w:rsid w:val="00C9196B"/>
    <w:rsid w:val="00C92030"/>
    <w:rsid w:val="00C92CDA"/>
    <w:rsid w:val="00C92EF4"/>
    <w:rsid w:val="00C9314A"/>
    <w:rsid w:val="00C93D62"/>
    <w:rsid w:val="00C941FC"/>
    <w:rsid w:val="00C9425B"/>
    <w:rsid w:val="00C947BC"/>
    <w:rsid w:val="00C947C6"/>
    <w:rsid w:val="00C947FC"/>
    <w:rsid w:val="00C948E6"/>
    <w:rsid w:val="00C94A76"/>
    <w:rsid w:val="00C94FE3"/>
    <w:rsid w:val="00C9532E"/>
    <w:rsid w:val="00C95363"/>
    <w:rsid w:val="00C95985"/>
    <w:rsid w:val="00C96493"/>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89F"/>
    <w:rsid w:val="00CA2F65"/>
    <w:rsid w:val="00CA34FF"/>
    <w:rsid w:val="00CA398E"/>
    <w:rsid w:val="00CA42E3"/>
    <w:rsid w:val="00CA4337"/>
    <w:rsid w:val="00CA4902"/>
    <w:rsid w:val="00CA495B"/>
    <w:rsid w:val="00CA4CF5"/>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D1B"/>
    <w:rsid w:val="00CB2190"/>
    <w:rsid w:val="00CB288A"/>
    <w:rsid w:val="00CB3DD5"/>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7151"/>
    <w:rsid w:val="00CB73CB"/>
    <w:rsid w:val="00CB7614"/>
    <w:rsid w:val="00CB7975"/>
    <w:rsid w:val="00CB7D9D"/>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63A4"/>
    <w:rsid w:val="00CC7057"/>
    <w:rsid w:val="00CC7292"/>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628"/>
    <w:rsid w:val="00CE17D8"/>
    <w:rsid w:val="00CE1964"/>
    <w:rsid w:val="00CE2A70"/>
    <w:rsid w:val="00CE3042"/>
    <w:rsid w:val="00CE31A5"/>
    <w:rsid w:val="00CE333C"/>
    <w:rsid w:val="00CE36DA"/>
    <w:rsid w:val="00CE373D"/>
    <w:rsid w:val="00CE3959"/>
    <w:rsid w:val="00CE39D2"/>
    <w:rsid w:val="00CE3D3F"/>
    <w:rsid w:val="00CE3FFE"/>
    <w:rsid w:val="00CE4022"/>
    <w:rsid w:val="00CE422C"/>
    <w:rsid w:val="00CE4922"/>
    <w:rsid w:val="00CE5447"/>
    <w:rsid w:val="00CE54E8"/>
    <w:rsid w:val="00CE5A35"/>
    <w:rsid w:val="00CE5AC3"/>
    <w:rsid w:val="00CE5E2B"/>
    <w:rsid w:val="00CE6335"/>
    <w:rsid w:val="00CE682E"/>
    <w:rsid w:val="00CE6A26"/>
    <w:rsid w:val="00CE6A72"/>
    <w:rsid w:val="00CE6CA3"/>
    <w:rsid w:val="00CE7045"/>
    <w:rsid w:val="00CE722F"/>
    <w:rsid w:val="00CE77EC"/>
    <w:rsid w:val="00CE78BA"/>
    <w:rsid w:val="00CE7CDD"/>
    <w:rsid w:val="00CE7D31"/>
    <w:rsid w:val="00CF0030"/>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4EF"/>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0F15"/>
    <w:rsid w:val="00D00F6A"/>
    <w:rsid w:val="00D0111D"/>
    <w:rsid w:val="00D01231"/>
    <w:rsid w:val="00D0133B"/>
    <w:rsid w:val="00D0159A"/>
    <w:rsid w:val="00D02151"/>
    <w:rsid w:val="00D021AA"/>
    <w:rsid w:val="00D029DB"/>
    <w:rsid w:val="00D03356"/>
    <w:rsid w:val="00D040BB"/>
    <w:rsid w:val="00D0413E"/>
    <w:rsid w:val="00D048C4"/>
    <w:rsid w:val="00D04AFA"/>
    <w:rsid w:val="00D04DBD"/>
    <w:rsid w:val="00D0512B"/>
    <w:rsid w:val="00D056BC"/>
    <w:rsid w:val="00D05C88"/>
    <w:rsid w:val="00D06452"/>
    <w:rsid w:val="00D06496"/>
    <w:rsid w:val="00D06ACF"/>
    <w:rsid w:val="00D06F9A"/>
    <w:rsid w:val="00D07272"/>
    <w:rsid w:val="00D072E6"/>
    <w:rsid w:val="00D07521"/>
    <w:rsid w:val="00D07A14"/>
    <w:rsid w:val="00D07CD0"/>
    <w:rsid w:val="00D07D2D"/>
    <w:rsid w:val="00D10C2F"/>
    <w:rsid w:val="00D10C7F"/>
    <w:rsid w:val="00D11DB9"/>
    <w:rsid w:val="00D11EAE"/>
    <w:rsid w:val="00D1228B"/>
    <w:rsid w:val="00D12723"/>
    <w:rsid w:val="00D12AC0"/>
    <w:rsid w:val="00D12DE8"/>
    <w:rsid w:val="00D12ECA"/>
    <w:rsid w:val="00D12F37"/>
    <w:rsid w:val="00D131EF"/>
    <w:rsid w:val="00D13918"/>
    <w:rsid w:val="00D13B3D"/>
    <w:rsid w:val="00D13E24"/>
    <w:rsid w:val="00D13EAC"/>
    <w:rsid w:val="00D145C2"/>
    <w:rsid w:val="00D15011"/>
    <w:rsid w:val="00D150D8"/>
    <w:rsid w:val="00D151B7"/>
    <w:rsid w:val="00D15768"/>
    <w:rsid w:val="00D1633E"/>
    <w:rsid w:val="00D16B76"/>
    <w:rsid w:val="00D16DCC"/>
    <w:rsid w:val="00D16E68"/>
    <w:rsid w:val="00D176FE"/>
    <w:rsid w:val="00D1774F"/>
    <w:rsid w:val="00D20462"/>
    <w:rsid w:val="00D20964"/>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3096"/>
    <w:rsid w:val="00D234D3"/>
    <w:rsid w:val="00D2397E"/>
    <w:rsid w:val="00D23DAF"/>
    <w:rsid w:val="00D24562"/>
    <w:rsid w:val="00D24723"/>
    <w:rsid w:val="00D248C5"/>
    <w:rsid w:val="00D24D7F"/>
    <w:rsid w:val="00D25360"/>
    <w:rsid w:val="00D256DC"/>
    <w:rsid w:val="00D25B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BAC"/>
    <w:rsid w:val="00D42BB9"/>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6F6E"/>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199"/>
    <w:rsid w:val="00D63811"/>
    <w:rsid w:val="00D638CD"/>
    <w:rsid w:val="00D638E2"/>
    <w:rsid w:val="00D63C40"/>
    <w:rsid w:val="00D63F6B"/>
    <w:rsid w:val="00D64169"/>
    <w:rsid w:val="00D642CE"/>
    <w:rsid w:val="00D6476E"/>
    <w:rsid w:val="00D64788"/>
    <w:rsid w:val="00D64BF7"/>
    <w:rsid w:val="00D64E7F"/>
    <w:rsid w:val="00D65707"/>
    <w:rsid w:val="00D657C1"/>
    <w:rsid w:val="00D65C76"/>
    <w:rsid w:val="00D661CB"/>
    <w:rsid w:val="00D66609"/>
    <w:rsid w:val="00D6663E"/>
    <w:rsid w:val="00D667B2"/>
    <w:rsid w:val="00D66AD1"/>
    <w:rsid w:val="00D66B32"/>
    <w:rsid w:val="00D66DE1"/>
    <w:rsid w:val="00D67558"/>
    <w:rsid w:val="00D67A38"/>
    <w:rsid w:val="00D67E0B"/>
    <w:rsid w:val="00D702FB"/>
    <w:rsid w:val="00D70511"/>
    <w:rsid w:val="00D7080A"/>
    <w:rsid w:val="00D70836"/>
    <w:rsid w:val="00D70870"/>
    <w:rsid w:val="00D70F26"/>
    <w:rsid w:val="00D71094"/>
    <w:rsid w:val="00D71633"/>
    <w:rsid w:val="00D7190D"/>
    <w:rsid w:val="00D71F2F"/>
    <w:rsid w:val="00D72360"/>
    <w:rsid w:val="00D726FC"/>
    <w:rsid w:val="00D72D80"/>
    <w:rsid w:val="00D732CF"/>
    <w:rsid w:val="00D7346E"/>
    <w:rsid w:val="00D73BA6"/>
    <w:rsid w:val="00D73ED6"/>
    <w:rsid w:val="00D741EC"/>
    <w:rsid w:val="00D7425E"/>
    <w:rsid w:val="00D74693"/>
    <w:rsid w:val="00D753B2"/>
    <w:rsid w:val="00D7590B"/>
    <w:rsid w:val="00D76340"/>
    <w:rsid w:val="00D77524"/>
    <w:rsid w:val="00D80225"/>
    <w:rsid w:val="00D8030D"/>
    <w:rsid w:val="00D805F0"/>
    <w:rsid w:val="00D80957"/>
    <w:rsid w:val="00D80B2C"/>
    <w:rsid w:val="00D80C39"/>
    <w:rsid w:val="00D813AD"/>
    <w:rsid w:val="00D813E8"/>
    <w:rsid w:val="00D815D1"/>
    <w:rsid w:val="00D81A0B"/>
    <w:rsid w:val="00D81F37"/>
    <w:rsid w:val="00D82023"/>
    <w:rsid w:val="00D821C9"/>
    <w:rsid w:val="00D829B7"/>
    <w:rsid w:val="00D82BAA"/>
    <w:rsid w:val="00D833D5"/>
    <w:rsid w:val="00D83D6D"/>
    <w:rsid w:val="00D8428D"/>
    <w:rsid w:val="00D845BB"/>
    <w:rsid w:val="00D84893"/>
    <w:rsid w:val="00D849B8"/>
    <w:rsid w:val="00D84DC5"/>
    <w:rsid w:val="00D85123"/>
    <w:rsid w:val="00D85428"/>
    <w:rsid w:val="00D854B1"/>
    <w:rsid w:val="00D85C7E"/>
    <w:rsid w:val="00D862BD"/>
    <w:rsid w:val="00D866C6"/>
    <w:rsid w:val="00D867CF"/>
    <w:rsid w:val="00D86D1C"/>
    <w:rsid w:val="00D870BB"/>
    <w:rsid w:val="00D871F8"/>
    <w:rsid w:val="00D874B3"/>
    <w:rsid w:val="00D87B98"/>
    <w:rsid w:val="00D87E42"/>
    <w:rsid w:val="00D90075"/>
    <w:rsid w:val="00D907FA"/>
    <w:rsid w:val="00D90D36"/>
    <w:rsid w:val="00D91614"/>
    <w:rsid w:val="00D92331"/>
    <w:rsid w:val="00D92B4B"/>
    <w:rsid w:val="00D92CB6"/>
    <w:rsid w:val="00D93D04"/>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120"/>
    <w:rsid w:val="00D973CC"/>
    <w:rsid w:val="00D9742F"/>
    <w:rsid w:val="00D97FFE"/>
    <w:rsid w:val="00DA03F4"/>
    <w:rsid w:val="00DA055A"/>
    <w:rsid w:val="00DA1B70"/>
    <w:rsid w:val="00DA2277"/>
    <w:rsid w:val="00DA22B9"/>
    <w:rsid w:val="00DA235A"/>
    <w:rsid w:val="00DA251D"/>
    <w:rsid w:val="00DA2576"/>
    <w:rsid w:val="00DA2D8B"/>
    <w:rsid w:val="00DA2E84"/>
    <w:rsid w:val="00DA36D9"/>
    <w:rsid w:val="00DA38D8"/>
    <w:rsid w:val="00DA3DC1"/>
    <w:rsid w:val="00DA3E8F"/>
    <w:rsid w:val="00DA3FBC"/>
    <w:rsid w:val="00DA408B"/>
    <w:rsid w:val="00DA41F8"/>
    <w:rsid w:val="00DA4378"/>
    <w:rsid w:val="00DA48D6"/>
    <w:rsid w:val="00DA49C6"/>
    <w:rsid w:val="00DA4E69"/>
    <w:rsid w:val="00DA594E"/>
    <w:rsid w:val="00DA632E"/>
    <w:rsid w:val="00DA6581"/>
    <w:rsid w:val="00DA6C35"/>
    <w:rsid w:val="00DA792E"/>
    <w:rsid w:val="00DA7D01"/>
    <w:rsid w:val="00DB0437"/>
    <w:rsid w:val="00DB0559"/>
    <w:rsid w:val="00DB0739"/>
    <w:rsid w:val="00DB0ACE"/>
    <w:rsid w:val="00DB1308"/>
    <w:rsid w:val="00DB1E8A"/>
    <w:rsid w:val="00DB28CE"/>
    <w:rsid w:val="00DB2BB8"/>
    <w:rsid w:val="00DB2CDB"/>
    <w:rsid w:val="00DB32CC"/>
    <w:rsid w:val="00DB3619"/>
    <w:rsid w:val="00DB368A"/>
    <w:rsid w:val="00DB3D90"/>
    <w:rsid w:val="00DB3F2E"/>
    <w:rsid w:val="00DB40AE"/>
    <w:rsid w:val="00DB4190"/>
    <w:rsid w:val="00DB43B0"/>
    <w:rsid w:val="00DB43F7"/>
    <w:rsid w:val="00DB4A68"/>
    <w:rsid w:val="00DB51CD"/>
    <w:rsid w:val="00DB5877"/>
    <w:rsid w:val="00DB65F1"/>
    <w:rsid w:val="00DB6614"/>
    <w:rsid w:val="00DB68E9"/>
    <w:rsid w:val="00DB6906"/>
    <w:rsid w:val="00DB6AFA"/>
    <w:rsid w:val="00DB6C4F"/>
    <w:rsid w:val="00DB72C0"/>
    <w:rsid w:val="00DB761D"/>
    <w:rsid w:val="00DB7AA3"/>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AA9"/>
    <w:rsid w:val="00DC53A2"/>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F82"/>
    <w:rsid w:val="00DD2411"/>
    <w:rsid w:val="00DD24D7"/>
    <w:rsid w:val="00DD2CF7"/>
    <w:rsid w:val="00DD35F4"/>
    <w:rsid w:val="00DD3696"/>
    <w:rsid w:val="00DD3D7C"/>
    <w:rsid w:val="00DD41AF"/>
    <w:rsid w:val="00DD47DD"/>
    <w:rsid w:val="00DD4BE3"/>
    <w:rsid w:val="00DD543E"/>
    <w:rsid w:val="00DD5A69"/>
    <w:rsid w:val="00DD6564"/>
    <w:rsid w:val="00DD674C"/>
    <w:rsid w:val="00DD6990"/>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24DF"/>
    <w:rsid w:val="00DE24E5"/>
    <w:rsid w:val="00DE27FC"/>
    <w:rsid w:val="00DE292A"/>
    <w:rsid w:val="00DE2AF7"/>
    <w:rsid w:val="00DE31E4"/>
    <w:rsid w:val="00DE32B6"/>
    <w:rsid w:val="00DE33A3"/>
    <w:rsid w:val="00DE378B"/>
    <w:rsid w:val="00DE3A54"/>
    <w:rsid w:val="00DE3B42"/>
    <w:rsid w:val="00DE40E6"/>
    <w:rsid w:val="00DE48ED"/>
    <w:rsid w:val="00DE49F1"/>
    <w:rsid w:val="00DE49F4"/>
    <w:rsid w:val="00DE4C87"/>
    <w:rsid w:val="00DE4F2C"/>
    <w:rsid w:val="00DE529A"/>
    <w:rsid w:val="00DE543C"/>
    <w:rsid w:val="00DE584C"/>
    <w:rsid w:val="00DE5D52"/>
    <w:rsid w:val="00DE6452"/>
    <w:rsid w:val="00DE6E2D"/>
    <w:rsid w:val="00DE71A9"/>
    <w:rsid w:val="00DE7A9D"/>
    <w:rsid w:val="00DE7DF0"/>
    <w:rsid w:val="00DE7E52"/>
    <w:rsid w:val="00DF016A"/>
    <w:rsid w:val="00DF0640"/>
    <w:rsid w:val="00DF0E29"/>
    <w:rsid w:val="00DF14E8"/>
    <w:rsid w:val="00DF1CF6"/>
    <w:rsid w:val="00DF1EE6"/>
    <w:rsid w:val="00DF2DAC"/>
    <w:rsid w:val="00DF2DF2"/>
    <w:rsid w:val="00DF3165"/>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3FA"/>
    <w:rsid w:val="00E025C0"/>
    <w:rsid w:val="00E029EA"/>
    <w:rsid w:val="00E02A60"/>
    <w:rsid w:val="00E02B76"/>
    <w:rsid w:val="00E034CF"/>
    <w:rsid w:val="00E03EC5"/>
    <w:rsid w:val="00E03F24"/>
    <w:rsid w:val="00E04547"/>
    <w:rsid w:val="00E045C5"/>
    <w:rsid w:val="00E04BC5"/>
    <w:rsid w:val="00E04EF2"/>
    <w:rsid w:val="00E0515A"/>
    <w:rsid w:val="00E056FB"/>
    <w:rsid w:val="00E05BC2"/>
    <w:rsid w:val="00E05C1B"/>
    <w:rsid w:val="00E05F15"/>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3E"/>
    <w:rsid w:val="00E13857"/>
    <w:rsid w:val="00E13BB4"/>
    <w:rsid w:val="00E13BC2"/>
    <w:rsid w:val="00E13BD4"/>
    <w:rsid w:val="00E14184"/>
    <w:rsid w:val="00E1464B"/>
    <w:rsid w:val="00E146B1"/>
    <w:rsid w:val="00E14782"/>
    <w:rsid w:val="00E14D54"/>
    <w:rsid w:val="00E14EA1"/>
    <w:rsid w:val="00E1575B"/>
    <w:rsid w:val="00E158D7"/>
    <w:rsid w:val="00E15F80"/>
    <w:rsid w:val="00E1667A"/>
    <w:rsid w:val="00E16A38"/>
    <w:rsid w:val="00E17109"/>
    <w:rsid w:val="00E174A5"/>
    <w:rsid w:val="00E17CDF"/>
    <w:rsid w:val="00E17DAB"/>
    <w:rsid w:val="00E17DBD"/>
    <w:rsid w:val="00E2014D"/>
    <w:rsid w:val="00E20589"/>
    <w:rsid w:val="00E2066B"/>
    <w:rsid w:val="00E20AF0"/>
    <w:rsid w:val="00E20CE9"/>
    <w:rsid w:val="00E20DD0"/>
    <w:rsid w:val="00E20DE8"/>
    <w:rsid w:val="00E20F90"/>
    <w:rsid w:val="00E2154E"/>
    <w:rsid w:val="00E21593"/>
    <w:rsid w:val="00E2171E"/>
    <w:rsid w:val="00E21895"/>
    <w:rsid w:val="00E21BBF"/>
    <w:rsid w:val="00E21F7E"/>
    <w:rsid w:val="00E23168"/>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666"/>
    <w:rsid w:val="00E32883"/>
    <w:rsid w:val="00E328D2"/>
    <w:rsid w:val="00E328D7"/>
    <w:rsid w:val="00E32F40"/>
    <w:rsid w:val="00E33273"/>
    <w:rsid w:val="00E334F1"/>
    <w:rsid w:val="00E33934"/>
    <w:rsid w:val="00E33C03"/>
    <w:rsid w:val="00E355E6"/>
    <w:rsid w:val="00E35620"/>
    <w:rsid w:val="00E35A1F"/>
    <w:rsid w:val="00E35DA1"/>
    <w:rsid w:val="00E35FC9"/>
    <w:rsid w:val="00E364A9"/>
    <w:rsid w:val="00E36BCF"/>
    <w:rsid w:val="00E36F9A"/>
    <w:rsid w:val="00E3734B"/>
    <w:rsid w:val="00E373B7"/>
    <w:rsid w:val="00E3753C"/>
    <w:rsid w:val="00E37E9D"/>
    <w:rsid w:val="00E4028B"/>
    <w:rsid w:val="00E4034A"/>
    <w:rsid w:val="00E40552"/>
    <w:rsid w:val="00E409AF"/>
    <w:rsid w:val="00E409E8"/>
    <w:rsid w:val="00E40C90"/>
    <w:rsid w:val="00E410E2"/>
    <w:rsid w:val="00E413AF"/>
    <w:rsid w:val="00E414DD"/>
    <w:rsid w:val="00E4151C"/>
    <w:rsid w:val="00E419D0"/>
    <w:rsid w:val="00E41CCE"/>
    <w:rsid w:val="00E42115"/>
    <w:rsid w:val="00E427A3"/>
    <w:rsid w:val="00E42ABF"/>
    <w:rsid w:val="00E42E5C"/>
    <w:rsid w:val="00E43167"/>
    <w:rsid w:val="00E434BE"/>
    <w:rsid w:val="00E43C92"/>
    <w:rsid w:val="00E43FF5"/>
    <w:rsid w:val="00E440E3"/>
    <w:rsid w:val="00E44A95"/>
    <w:rsid w:val="00E44A9A"/>
    <w:rsid w:val="00E44C1E"/>
    <w:rsid w:val="00E44F26"/>
    <w:rsid w:val="00E44FFE"/>
    <w:rsid w:val="00E45507"/>
    <w:rsid w:val="00E4568A"/>
    <w:rsid w:val="00E4570F"/>
    <w:rsid w:val="00E457DF"/>
    <w:rsid w:val="00E45A80"/>
    <w:rsid w:val="00E45E26"/>
    <w:rsid w:val="00E45F2B"/>
    <w:rsid w:val="00E461A2"/>
    <w:rsid w:val="00E465ED"/>
    <w:rsid w:val="00E46677"/>
    <w:rsid w:val="00E46701"/>
    <w:rsid w:val="00E46B7E"/>
    <w:rsid w:val="00E46C14"/>
    <w:rsid w:val="00E472D5"/>
    <w:rsid w:val="00E479A9"/>
    <w:rsid w:val="00E47FBE"/>
    <w:rsid w:val="00E50105"/>
    <w:rsid w:val="00E50152"/>
    <w:rsid w:val="00E5018C"/>
    <w:rsid w:val="00E50B67"/>
    <w:rsid w:val="00E50C0D"/>
    <w:rsid w:val="00E51184"/>
    <w:rsid w:val="00E51614"/>
    <w:rsid w:val="00E519F6"/>
    <w:rsid w:val="00E52424"/>
    <w:rsid w:val="00E52486"/>
    <w:rsid w:val="00E527D7"/>
    <w:rsid w:val="00E532E1"/>
    <w:rsid w:val="00E53501"/>
    <w:rsid w:val="00E548C6"/>
    <w:rsid w:val="00E54D8C"/>
    <w:rsid w:val="00E55BB6"/>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24C"/>
    <w:rsid w:val="00E629C1"/>
    <w:rsid w:val="00E62B29"/>
    <w:rsid w:val="00E63134"/>
    <w:rsid w:val="00E63B1D"/>
    <w:rsid w:val="00E643D5"/>
    <w:rsid w:val="00E64507"/>
    <w:rsid w:val="00E645B2"/>
    <w:rsid w:val="00E646BD"/>
    <w:rsid w:val="00E646D9"/>
    <w:rsid w:val="00E6500A"/>
    <w:rsid w:val="00E652CC"/>
    <w:rsid w:val="00E65EB8"/>
    <w:rsid w:val="00E65EDC"/>
    <w:rsid w:val="00E65F60"/>
    <w:rsid w:val="00E66111"/>
    <w:rsid w:val="00E66163"/>
    <w:rsid w:val="00E66208"/>
    <w:rsid w:val="00E66499"/>
    <w:rsid w:val="00E66C94"/>
    <w:rsid w:val="00E67054"/>
    <w:rsid w:val="00E67499"/>
    <w:rsid w:val="00E6799C"/>
    <w:rsid w:val="00E67B62"/>
    <w:rsid w:val="00E67DE7"/>
    <w:rsid w:val="00E67EFB"/>
    <w:rsid w:val="00E67F7A"/>
    <w:rsid w:val="00E714A3"/>
    <w:rsid w:val="00E715EE"/>
    <w:rsid w:val="00E71C20"/>
    <w:rsid w:val="00E71E8A"/>
    <w:rsid w:val="00E722EE"/>
    <w:rsid w:val="00E724DC"/>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338"/>
    <w:rsid w:val="00E75400"/>
    <w:rsid w:val="00E7558B"/>
    <w:rsid w:val="00E7561A"/>
    <w:rsid w:val="00E7564A"/>
    <w:rsid w:val="00E75C26"/>
    <w:rsid w:val="00E75FDA"/>
    <w:rsid w:val="00E76173"/>
    <w:rsid w:val="00E76458"/>
    <w:rsid w:val="00E76E0C"/>
    <w:rsid w:val="00E770B8"/>
    <w:rsid w:val="00E77432"/>
    <w:rsid w:val="00E77BB0"/>
    <w:rsid w:val="00E800BF"/>
    <w:rsid w:val="00E80424"/>
    <w:rsid w:val="00E80489"/>
    <w:rsid w:val="00E804FB"/>
    <w:rsid w:val="00E80737"/>
    <w:rsid w:val="00E8084E"/>
    <w:rsid w:val="00E80C5B"/>
    <w:rsid w:val="00E80E83"/>
    <w:rsid w:val="00E80F83"/>
    <w:rsid w:val="00E8130A"/>
    <w:rsid w:val="00E813E8"/>
    <w:rsid w:val="00E813F7"/>
    <w:rsid w:val="00E82089"/>
    <w:rsid w:val="00E826DC"/>
    <w:rsid w:val="00E82965"/>
    <w:rsid w:val="00E82988"/>
    <w:rsid w:val="00E82C9A"/>
    <w:rsid w:val="00E82D82"/>
    <w:rsid w:val="00E82DAF"/>
    <w:rsid w:val="00E82E03"/>
    <w:rsid w:val="00E8374E"/>
    <w:rsid w:val="00E83B81"/>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85A"/>
    <w:rsid w:val="00E87AE7"/>
    <w:rsid w:val="00E90DAD"/>
    <w:rsid w:val="00E90EB0"/>
    <w:rsid w:val="00E9159A"/>
    <w:rsid w:val="00E9165A"/>
    <w:rsid w:val="00E9179F"/>
    <w:rsid w:val="00E9190D"/>
    <w:rsid w:val="00E91FF0"/>
    <w:rsid w:val="00E92768"/>
    <w:rsid w:val="00E92A54"/>
    <w:rsid w:val="00E92DF0"/>
    <w:rsid w:val="00E92DF8"/>
    <w:rsid w:val="00E93FCB"/>
    <w:rsid w:val="00E93FDF"/>
    <w:rsid w:val="00E944E2"/>
    <w:rsid w:val="00E94598"/>
    <w:rsid w:val="00E94BD2"/>
    <w:rsid w:val="00E961C6"/>
    <w:rsid w:val="00E9626C"/>
    <w:rsid w:val="00E962E6"/>
    <w:rsid w:val="00E9663C"/>
    <w:rsid w:val="00E96C36"/>
    <w:rsid w:val="00E97245"/>
    <w:rsid w:val="00E974A6"/>
    <w:rsid w:val="00E97D06"/>
    <w:rsid w:val="00EA0A42"/>
    <w:rsid w:val="00EA0B84"/>
    <w:rsid w:val="00EA1435"/>
    <w:rsid w:val="00EA14DE"/>
    <w:rsid w:val="00EA20FB"/>
    <w:rsid w:val="00EA25F2"/>
    <w:rsid w:val="00EA3058"/>
    <w:rsid w:val="00EA37B1"/>
    <w:rsid w:val="00EA3ADC"/>
    <w:rsid w:val="00EA3B1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926"/>
    <w:rsid w:val="00EA7DC2"/>
    <w:rsid w:val="00EA7DC5"/>
    <w:rsid w:val="00EB02C3"/>
    <w:rsid w:val="00EB09AE"/>
    <w:rsid w:val="00EB0AF4"/>
    <w:rsid w:val="00EB0E2D"/>
    <w:rsid w:val="00EB0ED1"/>
    <w:rsid w:val="00EB0ED6"/>
    <w:rsid w:val="00EB113D"/>
    <w:rsid w:val="00EB1647"/>
    <w:rsid w:val="00EB17D9"/>
    <w:rsid w:val="00EB18F6"/>
    <w:rsid w:val="00EB190E"/>
    <w:rsid w:val="00EB2217"/>
    <w:rsid w:val="00EB27C5"/>
    <w:rsid w:val="00EB2F31"/>
    <w:rsid w:val="00EB3020"/>
    <w:rsid w:val="00EB341E"/>
    <w:rsid w:val="00EB3BB5"/>
    <w:rsid w:val="00EB3C4E"/>
    <w:rsid w:val="00EB4165"/>
    <w:rsid w:val="00EB4D2A"/>
    <w:rsid w:val="00EB4E9C"/>
    <w:rsid w:val="00EB512A"/>
    <w:rsid w:val="00EB55A9"/>
    <w:rsid w:val="00EB5AAD"/>
    <w:rsid w:val="00EB5E1A"/>
    <w:rsid w:val="00EB6185"/>
    <w:rsid w:val="00EB621F"/>
    <w:rsid w:val="00EB6567"/>
    <w:rsid w:val="00EB6B7E"/>
    <w:rsid w:val="00EB72BA"/>
    <w:rsid w:val="00EB73A3"/>
    <w:rsid w:val="00EB7D20"/>
    <w:rsid w:val="00EB7D9E"/>
    <w:rsid w:val="00EC001E"/>
    <w:rsid w:val="00EC0103"/>
    <w:rsid w:val="00EC0168"/>
    <w:rsid w:val="00EC08B9"/>
    <w:rsid w:val="00EC1144"/>
    <w:rsid w:val="00EC133C"/>
    <w:rsid w:val="00EC13A1"/>
    <w:rsid w:val="00EC1D10"/>
    <w:rsid w:val="00EC1FDD"/>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EB9"/>
    <w:rsid w:val="00EC60B6"/>
    <w:rsid w:val="00EC6171"/>
    <w:rsid w:val="00EC6510"/>
    <w:rsid w:val="00EC6B10"/>
    <w:rsid w:val="00EC7AB8"/>
    <w:rsid w:val="00EC7B83"/>
    <w:rsid w:val="00ED02CD"/>
    <w:rsid w:val="00ED04C7"/>
    <w:rsid w:val="00ED06C4"/>
    <w:rsid w:val="00ED0B57"/>
    <w:rsid w:val="00ED0EBC"/>
    <w:rsid w:val="00ED17B8"/>
    <w:rsid w:val="00ED188D"/>
    <w:rsid w:val="00ED1908"/>
    <w:rsid w:val="00ED19A9"/>
    <w:rsid w:val="00ED1E0A"/>
    <w:rsid w:val="00ED1E44"/>
    <w:rsid w:val="00ED1FE1"/>
    <w:rsid w:val="00ED20E9"/>
    <w:rsid w:val="00ED2174"/>
    <w:rsid w:val="00ED236B"/>
    <w:rsid w:val="00ED2552"/>
    <w:rsid w:val="00ED33FA"/>
    <w:rsid w:val="00ED3413"/>
    <w:rsid w:val="00ED3484"/>
    <w:rsid w:val="00ED35E4"/>
    <w:rsid w:val="00ED3977"/>
    <w:rsid w:val="00ED453A"/>
    <w:rsid w:val="00ED45F1"/>
    <w:rsid w:val="00ED46C5"/>
    <w:rsid w:val="00ED4BAE"/>
    <w:rsid w:val="00ED5486"/>
    <w:rsid w:val="00ED56B2"/>
    <w:rsid w:val="00ED620B"/>
    <w:rsid w:val="00ED6977"/>
    <w:rsid w:val="00ED70FB"/>
    <w:rsid w:val="00ED752B"/>
    <w:rsid w:val="00ED7F44"/>
    <w:rsid w:val="00EE015C"/>
    <w:rsid w:val="00EE0841"/>
    <w:rsid w:val="00EE09C3"/>
    <w:rsid w:val="00EE0C6B"/>
    <w:rsid w:val="00EE0EA9"/>
    <w:rsid w:val="00EE19AD"/>
    <w:rsid w:val="00EE1ABD"/>
    <w:rsid w:val="00EE1E39"/>
    <w:rsid w:val="00EE2172"/>
    <w:rsid w:val="00EE2193"/>
    <w:rsid w:val="00EE2909"/>
    <w:rsid w:val="00EE2DB2"/>
    <w:rsid w:val="00EE2E30"/>
    <w:rsid w:val="00EE313C"/>
    <w:rsid w:val="00EE3535"/>
    <w:rsid w:val="00EE39D2"/>
    <w:rsid w:val="00EE457C"/>
    <w:rsid w:val="00EE4F28"/>
    <w:rsid w:val="00EE5007"/>
    <w:rsid w:val="00EE5828"/>
    <w:rsid w:val="00EE6924"/>
    <w:rsid w:val="00EE6A35"/>
    <w:rsid w:val="00EE752C"/>
    <w:rsid w:val="00EE792C"/>
    <w:rsid w:val="00EF006A"/>
    <w:rsid w:val="00EF033F"/>
    <w:rsid w:val="00EF0A54"/>
    <w:rsid w:val="00EF0BA8"/>
    <w:rsid w:val="00EF0D12"/>
    <w:rsid w:val="00EF0F4C"/>
    <w:rsid w:val="00EF1DBE"/>
    <w:rsid w:val="00EF20B7"/>
    <w:rsid w:val="00EF2748"/>
    <w:rsid w:val="00EF28D4"/>
    <w:rsid w:val="00EF29A5"/>
    <w:rsid w:val="00EF2DD9"/>
    <w:rsid w:val="00EF3839"/>
    <w:rsid w:val="00EF392A"/>
    <w:rsid w:val="00EF3B3E"/>
    <w:rsid w:val="00EF3CAA"/>
    <w:rsid w:val="00EF485F"/>
    <w:rsid w:val="00EF4E8E"/>
    <w:rsid w:val="00EF5158"/>
    <w:rsid w:val="00EF5AEA"/>
    <w:rsid w:val="00EF5E4E"/>
    <w:rsid w:val="00EF60D4"/>
    <w:rsid w:val="00EF69FB"/>
    <w:rsid w:val="00EF6BDA"/>
    <w:rsid w:val="00EF6DCB"/>
    <w:rsid w:val="00EF70B2"/>
    <w:rsid w:val="00EF7AD9"/>
    <w:rsid w:val="00EF7B98"/>
    <w:rsid w:val="00EF7D14"/>
    <w:rsid w:val="00EF7D7F"/>
    <w:rsid w:val="00F00343"/>
    <w:rsid w:val="00F0046F"/>
    <w:rsid w:val="00F006FD"/>
    <w:rsid w:val="00F0093D"/>
    <w:rsid w:val="00F0105B"/>
    <w:rsid w:val="00F0119C"/>
    <w:rsid w:val="00F0125F"/>
    <w:rsid w:val="00F01393"/>
    <w:rsid w:val="00F017F5"/>
    <w:rsid w:val="00F01EE6"/>
    <w:rsid w:val="00F02A8E"/>
    <w:rsid w:val="00F030F0"/>
    <w:rsid w:val="00F03131"/>
    <w:rsid w:val="00F0320A"/>
    <w:rsid w:val="00F03501"/>
    <w:rsid w:val="00F03739"/>
    <w:rsid w:val="00F0398B"/>
    <w:rsid w:val="00F039F7"/>
    <w:rsid w:val="00F03E10"/>
    <w:rsid w:val="00F04568"/>
    <w:rsid w:val="00F0493D"/>
    <w:rsid w:val="00F04A7F"/>
    <w:rsid w:val="00F057BB"/>
    <w:rsid w:val="00F0591D"/>
    <w:rsid w:val="00F05939"/>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C84"/>
    <w:rsid w:val="00F11D73"/>
    <w:rsid w:val="00F12089"/>
    <w:rsid w:val="00F120AC"/>
    <w:rsid w:val="00F120E3"/>
    <w:rsid w:val="00F121D9"/>
    <w:rsid w:val="00F1244C"/>
    <w:rsid w:val="00F12D3D"/>
    <w:rsid w:val="00F12E8E"/>
    <w:rsid w:val="00F13AFA"/>
    <w:rsid w:val="00F13D55"/>
    <w:rsid w:val="00F13F68"/>
    <w:rsid w:val="00F1460A"/>
    <w:rsid w:val="00F14695"/>
    <w:rsid w:val="00F14F51"/>
    <w:rsid w:val="00F15696"/>
    <w:rsid w:val="00F158DF"/>
    <w:rsid w:val="00F15AB2"/>
    <w:rsid w:val="00F15FDC"/>
    <w:rsid w:val="00F161C5"/>
    <w:rsid w:val="00F1638A"/>
    <w:rsid w:val="00F16B97"/>
    <w:rsid w:val="00F1709F"/>
    <w:rsid w:val="00F170DF"/>
    <w:rsid w:val="00F1714E"/>
    <w:rsid w:val="00F17295"/>
    <w:rsid w:val="00F1790E"/>
    <w:rsid w:val="00F17ADC"/>
    <w:rsid w:val="00F20267"/>
    <w:rsid w:val="00F20A95"/>
    <w:rsid w:val="00F2116D"/>
    <w:rsid w:val="00F21564"/>
    <w:rsid w:val="00F216B5"/>
    <w:rsid w:val="00F21EE9"/>
    <w:rsid w:val="00F22170"/>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27AD2"/>
    <w:rsid w:val="00F300FB"/>
    <w:rsid w:val="00F301AD"/>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789"/>
    <w:rsid w:val="00F469DC"/>
    <w:rsid w:val="00F46F38"/>
    <w:rsid w:val="00F474F9"/>
    <w:rsid w:val="00F47561"/>
    <w:rsid w:val="00F47785"/>
    <w:rsid w:val="00F47E44"/>
    <w:rsid w:val="00F50483"/>
    <w:rsid w:val="00F504D0"/>
    <w:rsid w:val="00F50761"/>
    <w:rsid w:val="00F507C6"/>
    <w:rsid w:val="00F50F02"/>
    <w:rsid w:val="00F51BEC"/>
    <w:rsid w:val="00F52491"/>
    <w:rsid w:val="00F524A4"/>
    <w:rsid w:val="00F525DB"/>
    <w:rsid w:val="00F52C4A"/>
    <w:rsid w:val="00F531D0"/>
    <w:rsid w:val="00F53301"/>
    <w:rsid w:val="00F534A3"/>
    <w:rsid w:val="00F534A9"/>
    <w:rsid w:val="00F53567"/>
    <w:rsid w:val="00F53F6F"/>
    <w:rsid w:val="00F54919"/>
    <w:rsid w:val="00F54CD5"/>
    <w:rsid w:val="00F551E8"/>
    <w:rsid w:val="00F553A2"/>
    <w:rsid w:val="00F555E7"/>
    <w:rsid w:val="00F556D2"/>
    <w:rsid w:val="00F55751"/>
    <w:rsid w:val="00F55C07"/>
    <w:rsid w:val="00F55FCB"/>
    <w:rsid w:val="00F5603A"/>
    <w:rsid w:val="00F5665F"/>
    <w:rsid w:val="00F56876"/>
    <w:rsid w:val="00F5690E"/>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51"/>
    <w:rsid w:val="00F627BC"/>
    <w:rsid w:val="00F62910"/>
    <w:rsid w:val="00F6323A"/>
    <w:rsid w:val="00F6363A"/>
    <w:rsid w:val="00F63702"/>
    <w:rsid w:val="00F63962"/>
    <w:rsid w:val="00F63C74"/>
    <w:rsid w:val="00F63D05"/>
    <w:rsid w:val="00F644B1"/>
    <w:rsid w:val="00F648EC"/>
    <w:rsid w:val="00F64ADA"/>
    <w:rsid w:val="00F657B3"/>
    <w:rsid w:val="00F659A7"/>
    <w:rsid w:val="00F65F3E"/>
    <w:rsid w:val="00F65FAE"/>
    <w:rsid w:val="00F6653A"/>
    <w:rsid w:val="00F666B1"/>
    <w:rsid w:val="00F669D3"/>
    <w:rsid w:val="00F66BBF"/>
    <w:rsid w:val="00F66D81"/>
    <w:rsid w:val="00F67210"/>
    <w:rsid w:val="00F673D4"/>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C01"/>
    <w:rsid w:val="00F71E07"/>
    <w:rsid w:val="00F71F95"/>
    <w:rsid w:val="00F723BD"/>
    <w:rsid w:val="00F7264B"/>
    <w:rsid w:val="00F728E4"/>
    <w:rsid w:val="00F72F27"/>
    <w:rsid w:val="00F72F54"/>
    <w:rsid w:val="00F73854"/>
    <w:rsid w:val="00F738AE"/>
    <w:rsid w:val="00F73DDD"/>
    <w:rsid w:val="00F73E3E"/>
    <w:rsid w:val="00F73EFB"/>
    <w:rsid w:val="00F741C1"/>
    <w:rsid w:val="00F7502F"/>
    <w:rsid w:val="00F75758"/>
    <w:rsid w:val="00F75FB4"/>
    <w:rsid w:val="00F7654D"/>
    <w:rsid w:val="00F76ADD"/>
    <w:rsid w:val="00F76C8C"/>
    <w:rsid w:val="00F772F4"/>
    <w:rsid w:val="00F77458"/>
    <w:rsid w:val="00F776BC"/>
    <w:rsid w:val="00F77711"/>
    <w:rsid w:val="00F77F11"/>
    <w:rsid w:val="00F803F4"/>
    <w:rsid w:val="00F806C4"/>
    <w:rsid w:val="00F80B9F"/>
    <w:rsid w:val="00F80D47"/>
    <w:rsid w:val="00F816A3"/>
    <w:rsid w:val="00F81804"/>
    <w:rsid w:val="00F81923"/>
    <w:rsid w:val="00F81C33"/>
    <w:rsid w:val="00F8274A"/>
    <w:rsid w:val="00F827A0"/>
    <w:rsid w:val="00F82989"/>
    <w:rsid w:val="00F82E70"/>
    <w:rsid w:val="00F82F08"/>
    <w:rsid w:val="00F83037"/>
    <w:rsid w:val="00F830C0"/>
    <w:rsid w:val="00F83460"/>
    <w:rsid w:val="00F83794"/>
    <w:rsid w:val="00F83955"/>
    <w:rsid w:val="00F83956"/>
    <w:rsid w:val="00F83E01"/>
    <w:rsid w:val="00F84046"/>
    <w:rsid w:val="00F84210"/>
    <w:rsid w:val="00F846DE"/>
    <w:rsid w:val="00F84784"/>
    <w:rsid w:val="00F8484D"/>
    <w:rsid w:val="00F84924"/>
    <w:rsid w:val="00F84BBE"/>
    <w:rsid w:val="00F85322"/>
    <w:rsid w:val="00F85466"/>
    <w:rsid w:val="00F854F0"/>
    <w:rsid w:val="00F85E52"/>
    <w:rsid w:val="00F85E89"/>
    <w:rsid w:val="00F8622B"/>
    <w:rsid w:val="00F865E8"/>
    <w:rsid w:val="00F8674B"/>
    <w:rsid w:val="00F86989"/>
    <w:rsid w:val="00F904FF"/>
    <w:rsid w:val="00F9052F"/>
    <w:rsid w:val="00F90834"/>
    <w:rsid w:val="00F90BC9"/>
    <w:rsid w:val="00F91365"/>
    <w:rsid w:val="00F91519"/>
    <w:rsid w:val="00F917D8"/>
    <w:rsid w:val="00F9187C"/>
    <w:rsid w:val="00F9272D"/>
    <w:rsid w:val="00F92850"/>
    <w:rsid w:val="00F92CB5"/>
    <w:rsid w:val="00F92D2B"/>
    <w:rsid w:val="00F92D75"/>
    <w:rsid w:val="00F93444"/>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73F2"/>
    <w:rsid w:val="00F97484"/>
    <w:rsid w:val="00F975FB"/>
    <w:rsid w:val="00F97B5C"/>
    <w:rsid w:val="00F97BD6"/>
    <w:rsid w:val="00F97C05"/>
    <w:rsid w:val="00FA0114"/>
    <w:rsid w:val="00FA0342"/>
    <w:rsid w:val="00FA098A"/>
    <w:rsid w:val="00FA0B51"/>
    <w:rsid w:val="00FA1695"/>
    <w:rsid w:val="00FA193C"/>
    <w:rsid w:val="00FA1B5D"/>
    <w:rsid w:val="00FA1E68"/>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7F3"/>
    <w:rsid w:val="00FA4E35"/>
    <w:rsid w:val="00FA52CD"/>
    <w:rsid w:val="00FA5BE4"/>
    <w:rsid w:val="00FA5CD5"/>
    <w:rsid w:val="00FA6367"/>
    <w:rsid w:val="00FA68D6"/>
    <w:rsid w:val="00FA6A62"/>
    <w:rsid w:val="00FA6B82"/>
    <w:rsid w:val="00FA6FC9"/>
    <w:rsid w:val="00FA71FE"/>
    <w:rsid w:val="00FA7667"/>
    <w:rsid w:val="00FA7BC6"/>
    <w:rsid w:val="00FA7BE4"/>
    <w:rsid w:val="00FA7D60"/>
    <w:rsid w:val="00FA7DB9"/>
    <w:rsid w:val="00FA7DCE"/>
    <w:rsid w:val="00FB0154"/>
    <w:rsid w:val="00FB0278"/>
    <w:rsid w:val="00FB02AC"/>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E4C"/>
    <w:rsid w:val="00FB2E6B"/>
    <w:rsid w:val="00FB3806"/>
    <w:rsid w:val="00FB3B3C"/>
    <w:rsid w:val="00FB3B6F"/>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4AA"/>
    <w:rsid w:val="00FC15B2"/>
    <w:rsid w:val="00FC23F5"/>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C6E"/>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57E"/>
    <w:rsid w:val="00FD4F27"/>
    <w:rsid w:val="00FD514A"/>
    <w:rsid w:val="00FD51A7"/>
    <w:rsid w:val="00FD5244"/>
    <w:rsid w:val="00FD560C"/>
    <w:rsid w:val="00FD63B6"/>
    <w:rsid w:val="00FD694C"/>
    <w:rsid w:val="00FD6A36"/>
    <w:rsid w:val="00FD750C"/>
    <w:rsid w:val="00FD76EA"/>
    <w:rsid w:val="00FD7D16"/>
    <w:rsid w:val="00FE0562"/>
    <w:rsid w:val="00FE06A8"/>
    <w:rsid w:val="00FE08CA"/>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62C"/>
    <w:rsid w:val="00FE49CC"/>
    <w:rsid w:val="00FE4A08"/>
    <w:rsid w:val="00FE4BF9"/>
    <w:rsid w:val="00FE4BFD"/>
    <w:rsid w:val="00FE4FF8"/>
    <w:rsid w:val="00FE54F8"/>
    <w:rsid w:val="00FE5517"/>
    <w:rsid w:val="00FE578A"/>
    <w:rsid w:val="00FE5A94"/>
    <w:rsid w:val="00FE5B49"/>
    <w:rsid w:val="00FE5F2D"/>
    <w:rsid w:val="00FE7AAA"/>
    <w:rsid w:val="00FE7AC2"/>
    <w:rsid w:val="00FE7DF1"/>
    <w:rsid w:val="00FE7ECF"/>
    <w:rsid w:val="00FF0633"/>
    <w:rsid w:val="00FF064E"/>
    <w:rsid w:val="00FF0748"/>
    <w:rsid w:val="00FF0DD7"/>
    <w:rsid w:val="00FF1639"/>
    <w:rsid w:val="00FF1A17"/>
    <w:rsid w:val="00FF1CD5"/>
    <w:rsid w:val="00FF2846"/>
    <w:rsid w:val="00FF28B3"/>
    <w:rsid w:val="00FF32FC"/>
    <w:rsid w:val="00FF39F7"/>
    <w:rsid w:val="00FF3C94"/>
    <w:rsid w:val="00FF481A"/>
    <w:rsid w:val="00FF4A4F"/>
    <w:rsid w:val="00FF4A71"/>
    <w:rsid w:val="00FF4D1F"/>
    <w:rsid w:val="00FF4EBA"/>
    <w:rsid w:val="00FF5022"/>
    <w:rsid w:val="00FF5AEA"/>
    <w:rsid w:val="00FF6379"/>
    <w:rsid w:val="00FF6655"/>
    <w:rsid w:val="00FF66D5"/>
    <w:rsid w:val="00FF68CF"/>
    <w:rsid w:val="00FF6A0A"/>
    <w:rsid w:val="00FF6AE9"/>
    <w:rsid w:val="00FF6DFB"/>
    <w:rsid w:val="00FF70AE"/>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4A9F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ADD"/>
    <w:pPr>
      <w:spacing w:after="180"/>
    </w:pPr>
    <w:rPr>
      <w:rFonts w:ascii="Times New Roman" w:eastAsia="MS Mincho"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MS Mincho"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MS Mincho"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MS Mincho"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MS Mincho" w:hAnsi="Arial"/>
      <w:sz w:val="24"/>
      <w:lang w:val="x-none" w:eastAsia="x-none"/>
    </w:rPr>
  </w:style>
  <w:style w:type="character" w:customStyle="1" w:styleId="Heading5Char">
    <w:name w:val="Heading 5 Char"/>
    <w:aliases w:val="h5 Char,Heading5 Char"/>
    <w:link w:val="Heading5"/>
    <w:locked/>
    <w:rsid w:val="005E1CEA"/>
    <w:rPr>
      <w:rFonts w:ascii="Arial" w:eastAsia="MS Mincho" w:hAnsi="Arial"/>
      <w:lang w:val="x-none" w:eastAsia="x-none"/>
    </w:rPr>
  </w:style>
  <w:style w:type="character" w:customStyle="1" w:styleId="Heading6Char">
    <w:name w:val="Heading 6 Char"/>
    <w:link w:val="Heading6"/>
    <w:locked/>
    <w:rsid w:val="005E1CEA"/>
    <w:rPr>
      <w:rFonts w:ascii="Arial" w:eastAsia="MS Mincho" w:hAnsi="Arial"/>
      <w:lang w:val="x-none" w:eastAsia="x-none"/>
    </w:rPr>
  </w:style>
  <w:style w:type="character" w:customStyle="1" w:styleId="Heading7Char">
    <w:name w:val="Heading 7 Char"/>
    <w:link w:val="Heading7"/>
    <w:locked/>
    <w:rsid w:val="005E1CEA"/>
    <w:rPr>
      <w:rFonts w:ascii="Arial" w:eastAsia="MS Mincho" w:hAnsi="Arial"/>
      <w:lang w:val="x-none" w:eastAsia="x-none"/>
    </w:rPr>
  </w:style>
  <w:style w:type="character" w:customStyle="1" w:styleId="Heading8Char">
    <w:name w:val="Heading 8 Char"/>
    <w:link w:val="Heading8"/>
    <w:locked/>
    <w:rsid w:val="005E1CEA"/>
    <w:rPr>
      <w:rFonts w:ascii="Arial" w:eastAsia="MS Mincho" w:hAnsi="Arial"/>
      <w:sz w:val="36"/>
      <w:lang w:val="x-none" w:eastAsia="x-none"/>
    </w:rPr>
  </w:style>
  <w:style w:type="character" w:customStyle="1" w:styleId="Heading9Char">
    <w:name w:val="Heading 9 Char"/>
    <w:link w:val="Heading9"/>
    <w:locked/>
    <w:rsid w:val="005E1CEA"/>
    <w:rPr>
      <w:rFonts w:ascii="Arial" w:eastAsia="MS Mincho"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styleId="TableGridLight">
    <w:name w:val="Grid Table Light"/>
    <w:basedOn w:val="TableNormal"/>
    <w:uiPriority w:val="40"/>
    <w:rsid w:val="0070095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Header">
    <w:name w:val="3GPP_Header"/>
    <w:basedOn w:val="Normal"/>
    <w:rsid w:val="00AB3739"/>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7216413">
      <w:bodyDiv w:val="1"/>
      <w:marLeft w:val="0"/>
      <w:marRight w:val="0"/>
      <w:marTop w:val="0"/>
      <w:marBottom w:val="0"/>
      <w:divBdr>
        <w:top w:val="none" w:sz="0" w:space="0" w:color="auto"/>
        <w:left w:val="none" w:sz="0" w:space="0" w:color="auto"/>
        <w:bottom w:val="none" w:sz="0" w:space="0" w:color="auto"/>
        <w:right w:val="none" w:sz="0" w:space="0" w:color="auto"/>
      </w:divBdr>
      <w:divsChild>
        <w:div w:id="1032270531">
          <w:marLeft w:val="547"/>
          <w:marRight w:val="0"/>
          <w:marTop w:val="67"/>
          <w:marBottom w:val="0"/>
          <w:divBdr>
            <w:top w:val="none" w:sz="0" w:space="0" w:color="auto"/>
            <w:left w:val="none" w:sz="0" w:space="0" w:color="auto"/>
            <w:bottom w:val="none" w:sz="0" w:space="0" w:color="auto"/>
            <w:right w:val="none" w:sz="0" w:space="0" w:color="auto"/>
          </w:divBdr>
        </w:div>
      </w:divsChild>
    </w:div>
    <w:div w:id="93014983">
      <w:bodyDiv w:val="1"/>
      <w:marLeft w:val="0"/>
      <w:marRight w:val="0"/>
      <w:marTop w:val="0"/>
      <w:marBottom w:val="0"/>
      <w:divBdr>
        <w:top w:val="none" w:sz="0" w:space="0" w:color="auto"/>
        <w:left w:val="none" w:sz="0" w:space="0" w:color="auto"/>
        <w:bottom w:val="none" w:sz="0" w:space="0" w:color="auto"/>
        <w:right w:val="none" w:sz="0" w:space="0" w:color="auto"/>
      </w:divBdr>
      <w:divsChild>
        <w:div w:id="75329584">
          <w:marLeft w:val="2074"/>
          <w:marRight w:val="0"/>
          <w:marTop w:val="260"/>
          <w:marBottom w:val="120"/>
          <w:divBdr>
            <w:top w:val="none" w:sz="0" w:space="0" w:color="auto"/>
            <w:left w:val="none" w:sz="0" w:space="0" w:color="auto"/>
            <w:bottom w:val="none" w:sz="0" w:space="0" w:color="auto"/>
            <w:right w:val="none" w:sz="0" w:space="0" w:color="auto"/>
          </w:divBdr>
        </w:div>
        <w:div w:id="1046177578">
          <w:marLeft w:val="2074"/>
          <w:marRight w:val="0"/>
          <w:marTop w:val="260"/>
          <w:marBottom w:val="120"/>
          <w:divBdr>
            <w:top w:val="none" w:sz="0" w:space="0" w:color="auto"/>
            <w:left w:val="none" w:sz="0" w:space="0" w:color="auto"/>
            <w:bottom w:val="none" w:sz="0" w:space="0" w:color="auto"/>
            <w:right w:val="none" w:sz="0" w:space="0" w:color="auto"/>
          </w:divBdr>
        </w:div>
        <w:div w:id="1339507407">
          <w:marLeft w:val="1354"/>
          <w:marRight w:val="0"/>
          <w:marTop w:val="260"/>
          <w:marBottom w:val="120"/>
          <w:divBdr>
            <w:top w:val="none" w:sz="0" w:space="0" w:color="auto"/>
            <w:left w:val="none" w:sz="0" w:space="0" w:color="auto"/>
            <w:bottom w:val="none" w:sz="0" w:space="0" w:color="auto"/>
            <w:right w:val="none" w:sz="0" w:space="0" w:color="auto"/>
          </w:divBdr>
        </w:div>
        <w:div w:id="1796752652">
          <w:marLeft w:val="1354"/>
          <w:marRight w:val="0"/>
          <w:marTop w:val="260"/>
          <w:marBottom w:val="120"/>
          <w:divBdr>
            <w:top w:val="none" w:sz="0" w:space="0" w:color="auto"/>
            <w:left w:val="none" w:sz="0" w:space="0" w:color="auto"/>
            <w:bottom w:val="none" w:sz="0" w:space="0" w:color="auto"/>
            <w:right w:val="none" w:sz="0" w:space="0" w:color="auto"/>
          </w:divBdr>
        </w:div>
        <w:div w:id="2056663207">
          <w:marLeft w:val="2074"/>
          <w:marRight w:val="0"/>
          <w:marTop w:val="260"/>
          <w:marBottom w:val="120"/>
          <w:divBdr>
            <w:top w:val="none" w:sz="0" w:space="0" w:color="auto"/>
            <w:left w:val="none" w:sz="0" w:space="0" w:color="auto"/>
            <w:bottom w:val="none" w:sz="0" w:space="0" w:color="auto"/>
            <w:right w:val="none" w:sz="0" w:space="0" w:color="auto"/>
          </w:divBdr>
        </w:div>
        <w:div w:id="2103182655">
          <w:marLeft w:val="547"/>
          <w:marRight w:val="0"/>
          <w:marTop w:val="0"/>
          <w:marBottom w:val="0"/>
          <w:divBdr>
            <w:top w:val="none" w:sz="0" w:space="0" w:color="auto"/>
            <w:left w:val="none" w:sz="0" w:space="0" w:color="auto"/>
            <w:bottom w:val="none" w:sz="0" w:space="0" w:color="auto"/>
            <w:right w:val="none" w:sz="0" w:space="0" w:color="auto"/>
          </w:divBdr>
        </w:div>
        <w:div w:id="2144763176">
          <w:marLeft w:val="2074"/>
          <w:marRight w:val="0"/>
          <w:marTop w:val="260"/>
          <w:marBottom w:val="12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0734033">
      <w:bodyDiv w:val="1"/>
      <w:marLeft w:val="0"/>
      <w:marRight w:val="0"/>
      <w:marTop w:val="0"/>
      <w:marBottom w:val="0"/>
      <w:divBdr>
        <w:top w:val="none" w:sz="0" w:space="0" w:color="auto"/>
        <w:left w:val="none" w:sz="0" w:space="0" w:color="auto"/>
        <w:bottom w:val="none" w:sz="0" w:space="0" w:color="auto"/>
        <w:right w:val="none" w:sz="0" w:space="0" w:color="auto"/>
      </w:divBdr>
      <w:divsChild>
        <w:div w:id="479462331">
          <w:marLeft w:val="1354"/>
          <w:marRight w:val="0"/>
          <w:marTop w:val="260"/>
          <w:marBottom w:val="120"/>
          <w:divBdr>
            <w:top w:val="none" w:sz="0" w:space="0" w:color="auto"/>
            <w:left w:val="none" w:sz="0" w:space="0" w:color="auto"/>
            <w:bottom w:val="none" w:sz="0" w:space="0" w:color="auto"/>
            <w:right w:val="none" w:sz="0" w:space="0" w:color="auto"/>
          </w:divBdr>
        </w:div>
        <w:div w:id="1155491320">
          <w:marLeft w:val="1354"/>
          <w:marRight w:val="0"/>
          <w:marTop w:val="260"/>
          <w:marBottom w:val="120"/>
          <w:divBdr>
            <w:top w:val="none" w:sz="0" w:space="0" w:color="auto"/>
            <w:left w:val="none" w:sz="0" w:space="0" w:color="auto"/>
            <w:bottom w:val="none" w:sz="0" w:space="0" w:color="auto"/>
            <w:right w:val="none" w:sz="0" w:space="0" w:color="auto"/>
          </w:divBdr>
        </w:div>
        <w:div w:id="1326784127">
          <w:marLeft w:val="547"/>
          <w:marRight w:val="0"/>
          <w:marTop w:val="0"/>
          <w:marBottom w:val="0"/>
          <w:divBdr>
            <w:top w:val="none" w:sz="0" w:space="0" w:color="auto"/>
            <w:left w:val="none" w:sz="0" w:space="0" w:color="auto"/>
            <w:bottom w:val="none" w:sz="0" w:space="0" w:color="auto"/>
            <w:right w:val="none" w:sz="0" w:space="0" w:color="auto"/>
          </w:divBdr>
        </w:div>
      </w:divsChild>
    </w:div>
    <w:div w:id="104621463">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561475">
      <w:bodyDiv w:val="1"/>
      <w:marLeft w:val="0"/>
      <w:marRight w:val="0"/>
      <w:marTop w:val="0"/>
      <w:marBottom w:val="0"/>
      <w:divBdr>
        <w:top w:val="none" w:sz="0" w:space="0" w:color="auto"/>
        <w:left w:val="none" w:sz="0" w:space="0" w:color="auto"/>
        <w:bottom w:val="none" w:sz="0" w:space="0" w:color="auto"/>
        <w:right w:val="none" w:sz="0" w:space="0" w:color="auto"/>
      </w:divBdr>
      <w:divsChild>
        <w:div w:id="176433821">
          <w:marLeft w:val="547"/>
          <w:marRight w:val="0"/>
          <w:marTop w:val="0"/>
          <w:marBottom w:val="0"/>
          <w:divBdr>
            <w:top w:val="none" w:sz="0" w:space="0" w:color="auto"/>
            <w:left w:val="none" w:sz="0" w:space="0" w:color="auto"/>
            <w:bottom w:val="none" w:sz="0" w:space="0" w:color="auto"/>
            <w:right w:val="none" w:sz="0" w:space="0" w:color="auto"/>
          </w:divBdr>
        </w:div>
        <w:div w:id="209925641">
          <w:marLeft w:val="2074"/>
          <w:marRight w:val="0"/>
          <w:marTop w:val="260"/>
          <w:marBottom w:val="120"/>
          <w:divBdr>
            <w:top w:val="none" w:sz="0" w:space="0" w:color="auto"/>
            <w:left w:val="none" w:sz="0" w:space="0" w:color="auto"/>
            <w:bottom w:val="none" w:sz="0" w:space="0" w:color="auto"/>
            <w:right w:val="none" w:sz="0" w:space="0" w:color="auto"/>
          </w:divBdr>
        </w:div>
        <w:div w:id="745959527">
          <w:marLeft w:val="2074"/>
          <w:marRight w:val="0"/>
          <w:marTop w:val="260"/>
          <w:marBottom w:val="120"/>
          <w:divBdr>
            <w:top w:val="none" w:sz="0" w:space="0" w:color="auto"/>
            <w:left w:val="none" w:sz="0" w:space="0" w:color="auto"/>
            <w:bottom w:val="none" w:sz="0" w:space="0" w:color="auto"/>
            <w:right w:val="none" w:sz="0" w:space="0" w:color="auto"/>
          </w:divBdr>
        </w:div>
        <w:div w:id="774642355">
          <w:marLeft w:val="1354"/>
          <w:marRight w:val="0"/>
          <w:marTop w:val="260"/>
          <w:marBottom w:val="120"/>
          <w:divBdr>
            <w:top w:val="none" w:sz="0" w:space="0" w:color="auto"/>
            <w:left w:val="none" w:sz="0" w:space="0" w:color="auto"/>
            <w:bottom w:val="none" w:sz="0" w:space="0" w:color="auto"/>
            <w:right w:val="none" w:sz="0" w:space="0" w:color="auto"/>
          </w:divBdr>
        </w:div>
        <w:div w:id="1169834541">
          <w:marLeft w:val="2074"/>
          <w:marRight w:val="0"/>
          <w:marTop w:val="260"/>
          <w:marBottom w:val="120"/>
          <w:divBdr>
            <w:top w:val="none" w:sz="0" w:space="0" w:color="auto"/>
            <w:left w:val="none" w:sz="0" w:space="0" w:color="auto"/>
            <w:bottom w:val="none" w:sz="0" w:space="0" w:color="auto"/>
            <w:right w:val="none" w:sz="0" w:space="0" w:color="auto"/>
          </w:divBdr>
        </w:div>
        <w:div w:id="1185942309">
          <w:marLeft w:val="1354"/>
          <w:marRight w:val="0"/>
          <w:marTop w:val="260"/>
          <w:marBottom w:val="120"/>
          <w:divBdr>
            <w:top w:val="none" w:sz="0" w:space="0" w:color="auto"/>
            <w:left w:val="none" w:sz="0" w:space="0" w:color="auto"/>
            <w:bottom w:val="none" w:sz="0" w:space="0" w:color="auto"/>
            <w:right w:val="none" w:sz="0" w:space="0" w:color="auto"/>
          </w:divBdr>
        </w:div>
        <w:div w:id="1554806430">
          <w:marLeft w:val="2074"/>
          <w:marRight w:val="0"/>
          <w:marTop w:val="260"/>
          <w:marBottom w:val="12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829134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160053">
      <w:bodyDiv w:val="1"/>
      <w:marLeft w:val="0"/>
      <w:marRight w:val="0"/>
      <w:marTop w:val="0"/>
      <w:marBottom w:val="0"/>
      <w:divBdr>
        <w:top w:val="none" w:sz="0" w:space="0" w:color="auto"/>
        <w:left w:val="none" w:sz="0" w:space="0" w:color="auto"/>
        <w:bottom w:val="none" w:sz="0" w:space="0" w:color="auto"/>
        <w:right w:val="none" w:sz="0" w:space="0" w:color="auto"/>
      </w:divBdr>
    </w:div>
    <w:div w:id="307054212">
      <w:bodyDiv w:val="1"/>
      <w:marLeft w:val="0"/>
      <w:marRight w:val="0"/>
      <w:marTop w:val="0"/>
      <w:marBottom w:val="0"/>
      <w:divBdr>
        <w:top w:val="none" w:sz="0" w:space="0" w:color="auto"/>
        <w:left w:val="none" w:sz="0" w:space="0" w:color="auto"/>
        <w:bottom w:val="none" w:sz="0" w:space="0" w:color="auto"/>
        <w:right w:val="none" w:sz="0" w:space="0" w:color="auto"/>
      </w:divBdr>
      <w:divsChild>
        <w:div w:id="1167282963">
          <w:marLeft w:val="547"/>
          <w:marRight w:val="0"/>
          <w:marTop w:val="0"/>
          <w:marBottom w:val="0"/>
          <w:divBdr>
            <w:top w:val="none" w:sz="0" w:space="0" w:color="auto"/>
            <w:left w:val="none" w:sz="0" w:space="0" w:color="auto"/>
            <w:bottom w:val="none" w:sz="0" w:space="0" w:color="auto"/>
            <w:right w:val="none" w:sz="0" w:space="0" w:color="auto"/>
          </w:divBdr>
        </w:div>
        <w:div w:id="1345589495">
          <w:marLeft w:val="1354"/>
          <w:marRight w:val="0"/>
          <w:marTop w:val="260"/>
          <w:marBottom w:val="120"/>
          <w:divBdr>
            <w:top w:val="none" w:sz="0" w:space="0" w:color="auto"/>
            <w:left w:val="none" w:sz="0" w:space="0" w:color="auto"/>
            <w:bottom w:val="none" w:sz="0" w:space="0" w:color="auto"/>
            <w:right w:val="none" w:sz="0" w:space="0" w:color="auto"/>
          </w:divBdr>
        </w:div>
        <w:div w:id="1596481193">
          <w:marLeft w:val="1354"/>
          <w:marRight w:val="0"/>
          <w:marTop w:val="260"/>
          <w:marBottom w:val="12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523749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8518871">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756266">
      <w:bodyDiv w:val="1"/>
      <w:marLeft w:val="0"/>
      <w:marRight w:val="0"/>
      <w:marTop w:val="0"/>
      <w:marBottom w:val="0"/>
      <w:divBdr>
        <w:top w:val="none" w:sz="0" w:space="0" w:color="auto"/>
        <w:left w:val="none" w:sz="0" w:space="0" w:color="auto"/>
        <w:bottom w:val="none" w:sz="0" w:space="0" w:color="auto"/>
        <w:right w:val="none" w:sz="0" w:space="0" w:color="auto"/>
      </w:divBdr>
    </w:div>
    <w:div w:id="552079861">
      <w:bodyDiv w:val="1"/>
      <w:marLeft w:val="0"/>
      <w:marRight w:val="0"/>
      <w:marTop w:val="0"/>
      <w:marBottom w:val="0"/>
      <w:divBdr>
        <w:top w:val="none" w:sz="0" w:space="0" w:color="auto"/>
        <w:left w:val="none" w:sz="0" w:space="0" w:color="auto"/>
        <w:bottom w:val="none" w:sz="0" w:space="0" w:color="auto"/>
        <w:right w:val="none" w:sz="0" w:space="0" w:color="auto"/>
      </w:divBdr>
      <w:divsChild>
        <w:div w:id="2079404240">
          <w:marLeft w:val="2074"/>
          <w:marRight w:val="0"/>
          <w:marTop w:val="260"/>
          <w:marBottom w:val="12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8413086">
      <w:bodyDiv w:val="1"/>
      <w:marLeft w:val="0"/>
      <w:marRight w:val="0"/>
      <w:marTop w:val="0"/>
      <w:marBottom w:val="0"/>
      <w:divBdr>
        <w:top w:val="none" w:sz="0" w:space="0" w:color="auto"/>
        <w:left w:val="none" w:sz="0" w:space="0" w:color="auto"/>
        <w:bottom w:val="none" w:sz="0" w:space="0" w:color="auto"/>
        <w:right w:val="none" w:sz="0" w:space="0" w:color="auto"/>
      </w:divBdr>
      <w:divsChild>
        <w:div w:id="52195352">
          <w:marLeft w:val="1354"/>
          <w:marRight w:val="0"/>
          <w:marTop w:val="260"/>
          <w:marBottom w:val="120"/>
          <w:divBdr>
            <w:top w:val="none" w:sz="0" w:space="0" w:color="auto"/>
            <w:left w:val="none" w:sz="0" w:space="0" w:color="auto"/>
            <w:bottom w:val="none" w:sz="0" w:space="0" w:color="auto"/>
            <w:right w:val="none" w:sz="0" w:space="0" w:color="auto"/>
          </w:divBdr>
        </w:div>
        <w:div w:id="876939323">
          <w:marLeft w:val="547"/>
          <w:marRight w:val="0"/>
          <w:marTop w:val="0"/>
          <w:marBottom w:val="0"/>
          <w:divBdr>
            <w:top w:val="none" w:sz="0" w:space="0" w:color="auto"/>
            <w:left w:val="none" w:sz="0" w:space="0" w:color="auto"/>
            <w:bottom w:val="none" w:sz="0" w:space="0" w:color="auto"/>
            <w:right w:val="none" w:sz="0" w:space="0" w:color="auto"/>
          </w:divBdr>
        </w:div>
        <w:div w:id="1394505150">
          <w:marLeft w:val="1354"/>
          <w:marRight w:val="0"/>
          <w:marTop w:val="260"/>
          <w:marBottom w:val="120"/>
          <w:divBdr>
            <w:top w:val="none" w:sz="0" w:space="0" w:color="auto"/>
            <w:left w:val="none" w:sz="0" w:space="0" w:color="auto"/>
            <w:bottom w:val="none" w:sz="0" w:space="0" w:color="auto"/>
            <w:right w:val="none" w:sz="0" w:space="0" w:color="auto"/>
          </w:divBdr>
        </w:div>
      </w:divsChild>
    </w:div>
    <w:div w:id="63460651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9285831">
      <w:bodyDiv w:val="1"/>
      <w:marLeft w:val="0"/>
      <w:marRight w:val="0"/>
      <w:marTop w:val="0"/>
      <w:marBottom w:val="0"/>
      <w:divBdr>
        <w:top w:val="none" w:sz="0" w:space="0" w:color="auto"/>
        <w:left w:val="none" w:sz="0" w:space="0" w:color="auto"/>
        <w:bottom w:val="none" w:sz="0" w:space="0" w:color="auto"/>
        <w:right w:val="none" w:sz="0" w:space="0" w:color="auto"/>
      </w:divBdr>
      <w:divsChild>
        <w:div w:id="1144665173">
          <w:marLeft w:val="1354"/>
          <w:marRight w:val="0"/>
          <w:marTop w:val="260"/>
          <w:marBottom w:val="0"/>
          <w:divBdr>
            <w:top w:val="none" w:sz="0" w:space="0" w:color="auto"/>
            <w:left w:val="none" w:sz="0" w:space="0" w:color="auto"/>
            <w:bottom w:val="none" w:sz="0" w:space="0" w:color="auto"/>
            <w:right w:val="none" w:sz="0" w:space="0" w:color="auto"/>
          </w:divBdr>
        </w:div>
      </w:divsChild>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77850755">
      <w:bodyDiv w:val="1"/>
      <w:marLeft w:val="0"/>
      <w:marRight w:val="0"/>
      <w:marTop w:val="0"/>
      <w:marBottom w:val="0"/>
      <w:divBdr>
        <w:top w:val="none" w:sz="0" w:space="0" w:color="auto"/>
        <w:left w:val="none" w:sz="0" w:space="0" w:color="auto"/>
        <w:bottom w:val="none" w:sz="0" w:space="0" w:color="auto"/>
        <w:right w:val="none" w:sz="0" w:space="0" w:color="auto"/>
      </w:divBdr>
      <w:divsChild>
        <w:div w:id="753740907">
          <w:marLeft w:val="2074"/>
          <w:marRight w:val="0"/>
          <w:marTop w:val="260"/>
          <w:marBottom w:val="12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7198894">
      <w:bodyDiv w:val="1"/>
      <w:marLeft w:val="0"/>
      <w:marRight w:val="0"/>
      <w:marTop w:val="0"/>
      <w:marBottom w:val="0"/>
      <w:divBdr>
        <w:top w:val="none" w:sz="0" w:space="0" w:color="auto"/>
        <w:left w:val="none" w:sz="0" w:space="0" w:color="auto"/>
        <w:bottom w:val="none" w:sz="0" w:space="0" w:color="auto"/>
        <w:right w:val="none" w:sz="0" w:space="0" w:color="auto"/>
      </w:divBdr>
      <w:divsChild>
        <w:div w:id="466124269">
          <w:marLeft w:val="576"/>
          <w:marRight w:val="0"/>
          <w:marTop w:val="160"/>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0713954">
      <w:bodyDiv w:val="1"/>
      <w:marLeft w:val="0"/>
      <w:marRight w:val="0"/>
      <w:marTop w:val="0"/>
      <w:marBottom w:val="0"/>
      <w:divBdr>
        <w:top w:val="none" w:sz="0" w:space="0" w:color="auto"/>
        <w:left w:val="none" w:sz="0" w:space="0" w:color="auto"/>
        <w:bottom w:val="none" w:sz="0" w:space="0" w:color="auto"/>
        <w:right w:val="none" w:sz="0" w:space="0" w:color="auto"/>
      </w:divBdr>
    </w:div>
    <w:div w:id="724064791">
      <w:bodyDiv w:val="1"/>
      <w:marLeft w:val="0"/>
      <w:marRight w:val="0"/>
      <w:marTop w:val="0"/>
      <w:marBottom w:val="0"/>
      <w:divBdr>
        <w:top w:val="none" w:sz="0" w:space="0" w:color="auto"/>
        <w:left w:val="none" w:sz="0" w:space="0" w:color="auto"/>
        <w:bottom w:val="none" w:sz="0" w:space="0" w:color="auto"/>
        <w:right w:val="none" w:sz="0" w:space="0" w:color="auto"/>
      </w:divBdr>
      <w:divsChild>
        <w:div w:id="333840739">
          <w:marLeft w:val="1354"/>
          <w:marRight w:val="0"/>
          <w:marTop w:val="260"/>
          <w:marBottom w:val="120"/>
          <w:divBdr>
            <w:top w:val="none" w:sz="0" w:space="0" w:color="auto"/>
            <w:left w:val="none" w:sz="0" w:space="0" w:color="auto"/>
            <w:bottom w:val="none" w:sz="0" w:space="0" w:color="auto"/>
            <w:right w:val="none" w:sz="0" w:space="0" w:color="auto"/>
          </w:divBdr>
        </w:div>
        <w:div w:id="719062547">
          <w:marLeft w:val="1354"/>
          <w:marRight w:val="0"/>
          <w:marTop w:val="260"/>
          <w:marBottom w:val="120"/>
          <w:divBdr>
            <w:top w:val="none" w:sz="0" w:space="0" w:color="auto"/>
            <w:left w:val="none" w:sz="0" w:space="0" w:color="auto"/>
            <w:bottom w:val="none" w:sz="0" w:space="0" w:color="auto"/>
            <w:right w:val="none" w:sz="0" w:space="0" w:color="auto"/>
          </w:divBdr>
        </w:div>
        <w:div w:id="1860505300">
          <w:marLeft w:val="1354"/>
          <w:marRight w:val="0"/>
          <w:marTop w:val="260"/>
          <w:marBottom w:val="12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1558238">
      <w:bodyDiv w:val="1"/>
      <w:marLeft w:val="0"/>
      <w:marRight w:val="0"/>
      <w:marTop w:val="0"/>
      <w:marBottom w:val="0"/>
      <w:divBdr>
        <w:top w:val="none" w:sz="0" w:space="0" w:color="auto"/>
        <w:left w:val="none" w:sz="0" w:space="0" w:color="auto"/>
        <w:bottom w:val="none" w:sz="0" w:space="0" w:color="auto"/>
        <w:right w:val="none" w:sz="0" w:space="0" w:color="auto"/>
      </w:divBdr>
      <w:divsChild>
        <w:div w:id="404184581">
          <w:marLeft w:val="1354"/>
          <w:marRight w:val="0"/>
          <w:marTop w:val="260"/>
          <w:marBottom w:val="120"/>
          <w:divBdr>
            <w:top w:val="none" w:sz="0" w:space="0" w:color="auto"/>
            <w:left w:val="none" w:sz="0" w:space="0" w:color="auto"/>
            <w:bottom w:val="none" w:sz="0" w:space="0" w:color="auto"/>
            <w:right w:val="none" w:sz="0" w:space="0" w:color="auto"/>
          </w:divBdr>
        </w:div>
        <w:div w:id="1707563753">
          <w:marLeft w:val="547"/>
          <w:marRight w:val="0"/>
          <w:marTop w:val="0"/>
          <w:marBottom w:val="0"/>
          <w:divBdr>
            <w:top w:val="none" w:sz="0" w:space="0" w:color="auto"/>
            <w:left w:val="none" w:sz="0" w:space="0" w:color="auto"/>
            <w:bottom w:val="none" w:sz="0" w:space="0" w:color="auto"/>
            <w:right w:val="none" w:sz="0" w:space="0" w:color="auto"/>
          </w:divBdr>
        </w:div>
        <w:div w:id="1943756698">
          <w:marLeft w:val="1354"/>
          <w:marRight w:val="0"/>
          <w:marTop w:val="260"/>
          <w:marBottom w:val="120"/>
          <w:divBdr>
            <w:top w:val="none" w:sz="0" w:space="0" w:color="auto"/>
            <w:left w:val="none" w:sz="0" w:space="0" w:color="auto"/>
            <w:bottom w:val="none" w:sz="0" w:space="0" w:color="auto"/>
            <w:right w:val="none" w:sz="0" w:space="0" w:color="auto"/>
          </w:divBdr>
        </w:div>
      </w:divsChild>
    </w:div>
    <w:div w:id="814565612">
      <w:bodyDiv w:val="1"/>
      <w:marLeft w:val="0"/>
      <w:marRight w:val="0"/>
      <w:marTop w:val="0"/>
      <w:marBottom w:val="0"/>
      <w:divBdr>
        <w:top w:val="none" w:sz="0" w:space="0" w:color="auto"/>
        <w:left w:val="none" w:sz="0" w:space="0" w:color="auto"/>
        <w:bottom w:val="none" w:sz="0" w:space="0" w:color="auto"/>
        <w:right w:val="none" w:sz="0" w:space="0" w:color="auto"/>
      </w:divBdr>
    </w:div>
    <w:div w:id="817650482">
      <w:bodyDiv w:val="1"/>
      <w:marLeft w:val="0"/>
      <w:marRight w:val="0"/>
      <w:marTop w:val="0"/>
      <w:marBottom w:val="0"/>
      <w:divBdr>
        <w:top w:val="none" w:sz="0" w:space="0" w:color="auto"/>
        <w:left w:val="none" w:sz="0" w:space="0" w:color="auto"/>
        <w:bottom w:val="none" w:sz="0" w:space="0" w:color="auto"/>
        <w:right w:val="none" w:sz="0" w:space="0" w:color="auto"/>
      </w:divBdr>
      <w:divsChild>
        <w:div w:id="428357400">
          <w:marLeft w:val="1354"/>
          <w:marRight w:val="0"/>
          <w:marTop w:val="260"/>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898252684">
      <w:bodyDiv w:val="1"/>
      <w:marLeft w:val="0"/>
      <w:marRight w:val="0"/>
      <w:marTop w:val="0"/>
      <w:marBottom w:val="0"/>
      <w:divBdr>
        <w:top w:val="none" w:sz="0" w:space="0" w:color="auto"/>
        <w:left w:val="none" w:sz="0" w:space="0" w:color="auto"/>
        <w:bottom w:val="none" w:sz="0" w:space="0" w:color="auto"/>
        <w:right w:val="none" w:sz="0" w:space="0" w:color="auto"/>
      </w:divBdr>
      <w:divsChild>
        <w:div w:id="573900051">
          <w:marLeft w:val="547"/>
          <w:marRight w:val="0"/>
          <w:marTop w:val="86"/>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5842030">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2058970">
      <w:bodyDiv w:val="1"/>
      <w:marLeft w:val="0"/>
      <w:marRight w:val="0"/>
      <w:marTop w:val="0"/>
      <w:marBottom w:val="0"/>
      <w:divBdr>
        <w:top w:val="none" w:sz="0" w:space="0" w:color="auto"/>
        <w:left w:val="none" w:sz="0" w:space="0" w:color="auto"/>
        <w:bottom w:val="none" w:sz="0" w:space="0" w:color="auto"/>
        <w:right w:val="none" w:sz="0" w:space="0" w:color="auto"/>
      </w:divBdr>
      <w:divsChild>
        <w:div w:id="255947385">
          <w:marLeft w:val="547"/>
          <w:marRight w:val="0"/>
          <w:marTop w:val="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4818619">
      <w:bodyDiv w:val="1"/>
      <w:marLeft w:val="0"/>
      <w:marRight w:val="0"/>
      <w:marTop w:val="0"/>
      <w:marBottom w:val="0"/>
      <w:divBdr>
        <w:top w:val="none" w:sz="0" w:space="0" w:color="auto"/>
        <w:left w:val="none" w:sz="0" w:space="0" w:color="auto"/>
        <w:bottom w:val="none" w:sz="0" w:space="0" w:color="auto"/>
        <w:right w:val="none" w:sz="0" w:space="0" w:color="auto"/>
      </w:divBdr>
      <w:divsChild>
        <w:div w:id="142551034">
          <w:marLeft w:val="547"/>
          <w:marRight w:val="0"/>
          <w:marTop w:val="0"/>
          <w:marBottom w:val="0"/>
          <w:divBdr>
            <w:top w:val="none" w:sz="0" w:space="0" w:color="auto"/>
            <w:left w:val="none" w:sz="0" w:space="0" w:color="auto"/>
            <w:bottom w:val="none" w:sz="0" w:space="0" w:color="auto"/>
            <w:right w:val="none" w:sz="0" w:space="0" w:color="auto"/>
          </w:divBdr>
        </w:div>
        <w:div w:id="764107230">
          <w:marLeft w:val="1354"/>
          <w:marRight w:val="0"/>
          <w:marTop w:val="260"/>
          <w:marBottom w:val="120"/>
          <w:divBdr>
            <w:top w:val="none" w:sz="0" w:space="0" w:color="auto"/>
            <w:left w:val="none" w:sz="0" w:space="0" w:color="auto"/>
            <w:bottom w:val="none" w:sz="0" w:space="0" w:color="auto"/>
            <w:right w:val="none" w:sz="0" w:space="0" w:color="auto"/>
          </w:divBdr>
        </w:div>
        <w:div w:id="1105032126">
          <w:marLeft w:val="2074"/>
          <w:marRight w:val="0"/>
          <w:marTop w:val="260"/>
          <w:marBottom w:val="120"/>
          <w:divBdr>
            <w:top w:val="none" w:sz="0" w:space="0" w:color="auto"/>
            <w:left w:val="none" w:sz="0" w:space="0" w:color="auto"/>
            <w:bottom w:val="none" w:sz="0" w:space="0" w:color="auto"/>
            <w:right w:val="none" w:sz="0" w:space="0" w:color="auto"/>
          </w:divBdr>
        </w:div>
        <w:div w:id="1449079577">
          <w:marLeft w:val="1354"/>
          <w:marRight w:val="0"/>
          <w:marTop w:val="260"/>
          <w:marBottom w:val="12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0253104">
      <w:bodyDiv w:val="1"/>
      <w:marLeft w:val="0"/>
      <w:marRight w:val="0"/>
      <w:marTop w:val="0"/>
      <w:marBottom w:val="0"/>
      <w:divBdr>
        <w:top w:val="none" w:sz="0" w:space="0" w:color="auto"/>
        <w:left w:val="none" w:sz="0" w:space="0" w:color="auto"/>
        <w:bottom w:val="none" w:sz="0" w:space="0" w:color="auto"/>
        <w:right w:val="none" w:sz="0" w:space="0" w:color="auto"/>
      </w:divBdr>
      <w:divsChild>
        <w:div w:id="533542297">
          <w:marLeft w:val="1080"/>
          <w:marRight w:val="0"/>
          <w:marTop w:val="260"/>
          <w:marBottom w:val="120"/>
          <w:divBdr>
            <w:top w:val="none" w:sz="0" w:space="0" w:color="auto"/>
            <w:left w:val="none" w:sz="0" w:space="0" w:color="auto"/>
            <w:bottom w:val="none" w:sz="0" w:space="0" w:color="auto"/>
            <w:right w:val="none" w:sz="0" w:space="0" w:color="auto"/>
          </w:divBdr>
        </w:div>
        <w:div w:id="1093667863">
          <w:marLeft w:val="1080"/>
          <w:marRight w:val="0"/>
          <w:marTop w:val="260"/>
          <w:marBottom w:val="12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3552982">
      <w:bodyDiv w:val="1"/>
      <w:marLeft w:val="0"/>
      <w:marRight w:val="0"/>
      <w:marTop w:val="0"/>
      <w:marBottom w:val="0"/>
      <w:divBdr>
        <w:top w:val="none" w:sz="0" w:space="0" w:color="auto"/>
        <w:left w:val="none" w:sz="0" w:space="0" w:color="auto"/>
        <w:bottom w:val="none" w:sz="0" w:space="0" w:color="auto"/>
        <w:right w:val="none" w:sz="0" w:space="0" w:color="auto"/>
      </w:divBdr>
      <w:divsChild>
        <w:div w:id="416177740">
          <w:marLeft w:val="1354"/>
          <w:marRight w:val="0"/>
          <w:marTop w:val="2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8557839">
      <w:bodyDiv w:val="1"/>
      <w:marLeft w:val="0"/>
      <w:marRight w:val="0"/>
      <w:marTop w:val="0"/>
      <w:marBottom w:val="0"/>
      <w:divBdr>
        <w:top w:val="none" w:sz="0" w:space="0" w:color="auto"/>
        <w:left w:val="none" w:sz="0" w:space="0" w:color="auto"/>
        <w:bottom w:val="none" w:sz="0" w:space="0" w:color="auto"/>
        <w:right w:val="none" w:sz="0" w:space="0" w:color="auto"/>
      </w:divBdr>
    </w:div>
    <w:div w:id="10835307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0203256">
      <w:bodyDiv w:val="1"/>
      <w:marLeft w:val="0"/>
      <w:marRight w:val="0"/>
      <w:marTop w:val="0"/>
      <w:marBottom w:val="0"/>
      <w:divBdr>
        <w:top w:val="none" w:sz="0" w:space="0" w:color="auto"/>
        <w:left w:val="none" w:sz="0" w:space="0" w:color="auto"/>
        <w:bottom w:val="none" w:sz="0" w:space="0" w:color="auto"/>
        <w:right w:val="none" w:sz="0" w:space="0" w:color="auto"/>
      </w:divBdr>
      <w:divsChild>
        <w:div w:id="1549806547">
          <w:marLeft w:val="547"/>
          <w:marRight w:val="0"/>
          <w:marTop w:val="0"/>
          <w:marBottom w:val="0"/>
          <w:divBdr>
            <w:top w:val="none" w:sz="0" w:space="0" w:color="auto"/>
            <w:left w:val="none" w:sz="0" w:space="0" w:color="auto"/>
            <w:bottom w:val="none" w:sz="0" w:space="0" w:color="auto"/>
            <w:right w:val="none" w:sz="0" w:space="0" w:color="auto"/>
          </w:divBdr>
        </w:div>
      </w:divsChild>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83932606">
      <w:bodyDiv w:val="1"/>
      <w:marLeft w:val="0"/>
      <w:marRight w:val="0"/>
      <w:marTop w:val="0"/>
      <w:marBottom w:val="0"/>
      <w:divBdr>
        <w:top w:val="none" w:sz="0" w:space="0" w:color="auto"/>
        <w:left w:val="none" w:sz="0" w:space="0" w:color="auto"/>
        <w:bottom w:val="none" w:sz="0" w:space="0" w:color="auto"/>
        <w:right w:val="none" w:sz="0" w:space="0" w:color="auto"/>
      </w:divBdr>
      <w:divsChild>
        <w:div w:id="1202207049">
          <w:marLeft w:val="2074"/>
          <w:marRight w:val="0"/>
          <w:marTop w:val="260"/>
          <w:marBottom w:val="120"/>
          <w:divBdr>
            <w:top w:val="none" w:sz="0" w:space="0" w:color="auto"/>
            <w:left w:val="none" w:sz="0" w:space="0" w:color="auto"/>
            <w:bottom w:val="none" w:sz="0" w:space="0" w:color="auto"/>
            <w:right w:val="none" w:sz="0" w:space="0" w:color="auto"/>
          </w:divBdr>
        </w:div>
        <w:div w:id="1620723346">
          <w:marLeft w:val="2074"/>
          <w:marRight w:val="0"/>
          <w:marTop w:val="260"/>
          <w:marBottom w:val="0"/>
          <w:divBdr>
            <w:top w:val="none" w:sz="0" w:space="0" w:color="auto"/>
            <w:left w:val="none" w:sz="0" w:space="0" w:color="auto"/>
            <w:bottom w:val="none" w:sz="0" w:space="0" w:color="auto"/>
            <w:right w:val="none" w:sz="0" w:space="0" w:color="auto"/>
          </w:divBdr>
        </w:div>
        <w:div w:id="1661732639">
          <w:marLeft w:val="1354"/>
          <w:marRight w:val="0"/>
          <w:marTop w:val="260"/>
          <w:marBottom w:val="0"/>
          <w:divBdr>
            <w:top w:val="none" w:sz="0" w:space="0" w:color="auto"/>
            <w:left w:val="none" w:sz="0" w:space="0" w:color="auto"/>
            <w:bottom w:val="none" w:sz="0" w:space="0" w:color="auto"/>
            <w:right w:val="none" w:sz="0" w:space="0" w:color="auto"/>
          </w:divBdr>
        </w:div>
        <w:div w:id="1730641634">
          <w:marLeft w:val="2074"/>
          <w:marRight w:val="0"/>
          <w:marTop w:val="260"/>
          <w:marBottom w:val="0"/>
          <w:divBdr>
            <w:top w:val="none" w:sz="0" w:space="0" w:color="auto"/>
            <w:left w:val="none" w:sz="0" w:space="0" w:color="auto"/>
            <w:bottom w:val="none" w:sz="0" w:space="0" w:color="auto"/>
            <w:right w:val="none" w:sz="0" w:space="0" w:color="auto"/>
          </w:divBdr>
        </w:div>
      </w:divsChild>
    </w:div>
    <w:div w:id="1187207275">
      <w:bodyDiv w:val="1"/>
      <w:marLeft w:val="0"/>
      <w:marRight w:val="0"/>
      <w:marTop w:val="0"/>
      <w:marBottom w:val="0"/>
      <w:divBdr>
        <w:top w:val="none" w:sz="0" w:space="0" w:color="auto"/>
        <w:left w:val="none" w:sz="0" w:space="0" w:color="auto"/>
        <w:bottom w:val="none" w:sz="0" w:space="0" w:color="auto"/>
        <w:right w:val="none" w:sz="0" w:space="0" w:color="auto"/>
      </w:divBdr>
      <w:divsChild>
        <w:div w:id="452479521">
          <w:marLeft w:val="1354"/>
          <w:marRight w:val="0"/>
          <w:marTop w:val="260"/>
          <w:marBottom w:val="120"/>
          <w:divBdr>
            <w:top w:val="none" w:sz="0" w:space="0" w:color="auto"/>
            <w:left w:val="none" w:sz="0" w:space="0" w:color="auto"/>
            <w:bottom w:val="none" w:sz="0" w:space="0" w:color="auto"/>
            <w:right w:val="none" w:sz="0" w:space="0" w:color="auto"/>
          </w:divBdr>
        </w:div>
        <w:div w:id="867838620">
          <w:marLeft w:val="1354"/>
          <w:marRight w:val="0"/>
          <w:marTop w:val="260"/>
          <w:marBottom w:val="120"/>
          <w:divBdr>
            <w:top w:val="none" w:sz="0" w:space="0" w:color="auto"/>
            <w:left w:val="none" w:sz="0" w:space="0" w:color="auto"/>
            <w:bottom w:val="none" w:sz="0" w:space="0" w:color="auto"/>
            <w:right w:val="none" w:sz="0" w:space="0" w:color="auto"/>
          </w:divBdr>
        </w:div>
        <w:div w:id="1655794425">
          <w:marLeft w:val="547"/>
          <w:marRight w:val="0"/>
          <w:marTop w:val="0"/>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5218165">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668543">
      <w:bodyDiv w:val="1"/>
      <w:marLeft w:val="0"/>
      <w:marRight w:val="0"/>
      <w:marTop w:val="0"/>
      <w:marBottom w:val="0"/>
      <w:divBdr>
        <w:top w:val="none" w:sz="0" w:space="0" w:color="auto"/>
        <w:left w:val="none" w:sz="0" w:space="0" w:color="auto"/>
        <w:bottom w:val="none" w:sz="0" w:space="0" w:color="auto"/>
        <w:right w:val="none" w:sz="0" w:space="0" w:color="auto"/>
      </w:divBdr>
      <w:divsChild>
        <w:div w:id="1579090876">
          <w:marLeft w:val="2794"/>
          <w:marRight w:val="0"/>
          <w:marTop w:val="260"/>
          <w:marBottom w:val="12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026340">
      <w:bodyDiv w:val="1"/>
      <w:marLeft w:val="0"/>
      <w:marRight w:val="0"/>
      <w:marTop w:val="0"/>
      <w:marBottom w:val="0"/>
      <w:divBdr>
        <w:top w:val="none" w:sz="0" w:space="0" w:color="auto"/>
        <w:left w:val="none" w:sz="0" w:space="0" w:color="auto"/>
        <w:bottom w:val="none" w:sz="0" w:space="0" w:color="auto"/>
        <w:right w:val="none" w:sz="0" w:space="0" w:color="auto"/>
      </w:divBdr>
    </w:div>
    <w:div w:id="1383021478">
      <w:bodyDiv w:val="1"/>
      <w:marLeft w:val="0"/>
      <w:marRight w:val="0"/>
      <w:marTop w:val="0"/>
      <w:marBottom w:val="0"/>
      <w:divBdr>
        <w:top w:val="none" w:sz="0" w:space="0" w:color="auto"/>
        <w:left w:val="none" w:sz="0" w:space="0" w:color="auto"/>
        <w:bottom w:val="none" w:sz="0" w:space="0" w:color="auto"/>
        <w:right w:val="none" w:sz="0" w:space="0" w:color="auto"/>
      </w:divBdr>
      <w:divsChild>
        <w:div w:id="431513997">
          <w:marLeft w:val="1354"/>
          <w:marRight w:val="0"/>
          <w:marTop w:val="260"/>
          <w:marBottom w:val="0"/>
          <w:divBdr>
            <w:top w:val="none" w:sz="0" w:space="0" w:color="auto"/>
            <w:left w:val="none" w:sz="0" w:space="0" w:color="auto"/>
            <w:bottom w:val="none" w:sz="0" w:space="0" w:color="auto"/>
            <w:right w:val="none" w:sz="0" w:space="0" w:color="auto"/>
          </w:divBdr>
        </w:div>
        <w:div w:id="686753845">
          <w:marLeft w:val="2074"/>
          <w:marRight w:val="0"/>
          <w:marTop w:val="260"/>
          <w:marBottom w:val="0"/>
          <w:divBdr>
            <w:top w:val="none" w:sz="0" w:space="0" w:color="auto"/>
            <w:left w:val="none" w:sz="0" w:space="0" w:color="auto"/>
            <w:bottom w:val="none" w:sz="0" w:space="0" w:color="auto"/>
            <w:right w:val="none" w:sz="0" w:space="0" w:color="auto"/>
          </w:divBdr>
        </w:div>
        <w:div w:id="1464536707">
          <w:marLeft w:val="2074"/>
          <w:marRight w:val="0"/>
          <w:marTop w:val="260"/>
          <w:marBottom w:val="0"/>
          <w:divBdr>
            <w:top w:val="none" w:sz="0" w:space="0" w:color="auto"/>
            <w:left w:val="none" w:sz="0" w:space="0" w:color="auto"/>
            <w:bottom w:val="none" w:sz="0" w:space="0" w:color="auto"/>
            <w:right w:val="none" w:sz="0" w:space="0" w:color="auto"/>
          </w:divBdr>
        </w:div>
        <w:div w:id="1809205674">
          <w:marLeft w:val="2074"/>
          <w:marRight w:val="0"/>
          <w:marTop w:val="260"/>
          <w:marBottom w:val="0"/>
          <w:divBdr>
            <w:top w:val="none" w:sz="0" w:space="0" w:color="auto"/>
            <w:left w:val="none" w:sz="0" w:space="0" w:color="auto"/>
            <w:bottom w:val="none" w:sz="0" w:space="0" w:color="auto"/>
            <w:right w:val="none" w:sz="0" w:space="0" w:color="auto"/>
          </w:divBdr>
        </w:div>
      </w:divsChild>
    </w:div>
    <w:div w:id="1391878836">
      <w:bodyDiv w:val="1"/>
      <w:marLeft w:val="0"/>
      <w:marRight w:val="0"/>
      <w:marTop w:val="0"/>
      <w:marBottom w:val="0"/>
      <w:divBdr>
        <w:top w:val="none" w:sz="0" w:space="0" w:color="auto"/>
        <w:left w:val="none" w:sz="0" w:space="0" w:color="auto"/>
        <w:bottom w:val="none" w:sz="0" w:space="0" w:color="auto"/>
        <w:right w:val="none" w:sz="0" w:space="0" w:color="auto"/>
      </w:divBdr>
    </w:div>
    <w:div w:id="1441533722">
      <w:bodyDiv w:val="1"/>
      <w:marLeft w:val="0"/>
      <w:marRight w:val="0"/>
      <w:marTop w:val="0"/>
      <w:marBottom w:val="0"/>
      <w:divBdr>
        <w:top w:val="none" w:sz="0" w:space="0" w:color="auto"/>
        <w:left w:val="none" w:sz="0" w:space="0" w:color="auto"/>
        <w:bottom w:val="none" w:sz="0" w:space="0" w:color="auto"/>
        <w:right w:val="none" w:sz="0" w:space="0" w:color="auto"/>
      </w:divBdr>
      <w:divsChild>
        <w:div w:id="347606628">
          <w:marLeft w:val="288"/>
          <w:marRight w:val="0"/>
          <w:marTop w:val="160"/>
          <w:marBottom w:val="0"/>
          <w:divBdr>
            <w:top w:val="none" w:sz="0" w:space="0" w:color="auto"/>
            <w:left w:val="none" w:sz="0" w:space="0" w:color="auto"/>
            <w:bottom w:val="none" w:sz="0" w:space="0" w:color="auto"/>
            <w:right w:val="none" w:sz="0" w:space="0" w:color="auto"/>
          </w:divBdr>
        </w:div>
        <w:div w:id="657878731">
          <w:marLeft w:val="576"/>
          <w:marRight w:val="0"/>
          <w:marTop w:val="160"/>
          <w:marBottom w:val="0"/>
          <w:divBdr>
            <w:top w:val="none" w:sz="0" w:space="0" w:color="auto"/>
            <w:left w:val="none" w:sz="0" w:space="0" w:color="auto"/>
            <w:bottom w:val="none" w:sz="0" w:space="0" w:color="auto"/>
            <w:right w:val="none" w:sz="0" w:space="0" w:color="auto"/>
          </w:divBdr>
        </w:div>
        <w:div w:id="938835204">
          <w:marLeft w:val="850"/>
          <w:marRight w:val="0"/>
          <w:marTop w:val="160"/>
          <w:marBottom w:val="0"/>
          <w:divBdr>
            <w:top w:val="none" w:sz="0" w:space="0" w:color="auto"/>
            <w:left w:val="none" w:sz="0" w:space="0" w:color="auto"/>
            <w:bottom w:val="none" w:sz="0" w:space="0" w:color="auto"/>
            <w:right w:val="none" w:sz="0" w:space="0" w:color="auto"/>
          </w:divBdr>
        </w:div>
        <w:div w:id="1189217050">
          <w:marLeft w:val="850"/>
          <w:marRight w:val="0"/>
          <w:marTop w:val="160"/>
          <w:marBottom w:val="0"/>
          <w:divBdr>
            <w:top w:val="none" w:sz="0" w:space="0" w:color="auto"/>
            <w:left w:val="none" w:sz="0" w:space="0" w:color="auto"/>
            <w:bottom w:val="none" w:sz="0" w:space="0" w:color="auto"/>
            <w:right w:val="none" w:sz="0" w:space="0" w:color="auto"/>
          </w:divBdr>
        </w:div>
        <w:div w:id="1547915375">
          <w:marLeft w:val="850"/>
          <w:marRight w:val="0"/>
          <w:marTop w:val="16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97695440">
      <w:bodyDiv w:val="1"/>
      <w:marLeft w:val="0"/>
      <w:marRight w:val="0"/>
      <w:marTop w:val="0"/>
      <w:marBottom w:val="0"/>
      <w:divBdr>
        <w:top w:val="none" w:sz="0" w:space="0" w:color="auto"/>
        <w:left w:val="none" w:sz="0" w:space="0" w:color="auto"/>
        <w:bottom w:val="none" w:sz="0" w:space="0" w:color="auto"/>
        <w:right w:val="none" w:sz="0" w:space="0" w:color="auto"/>
      </w:divBdr>
      <w:divsChild>
        <w:div w:id="1103110355">
          <w:marLeft w:val="576"/>
          <w:marRight w:val="0"/>
          <w:marTop w:val="160"/>
          <w:marBottom w:val="0"/>
          <w:divBdr>
            <w:top w:val="none" w:sz="0" w:space="0" w:color="auto"/>
            <w:left w:val="none" w:sz="0" w:space="0" w:color="auto"/>
            <w:bottom w:val="none" w:sz="0" w:space="0" w:color="auto"/>
            <w:right w:val="none" w:sz="0" w:space="0" w:color="auto"/>
          </w:divBdr>
        </w:div>
      </w:divsChild>
    </w:div>
    <w:div w:id="1525362584">
      <w:bodyDiv w:val="1"/>
      <w:marLeft w:val="0"/>
      <w:marRight w:val="0"/>
      <w:marTop w:val="0"/>
      <w:marBottom w:val="0"/>
      <w:divBdr>
        <w:top w:val="none" w:sz="0" w:space="0" w:color="auto"/>
        <w:left w:val="none" w:sz="0" w:space="0" w:color="auto"/>
        <w:bottom w:val="none" w:sz="0" w:space="0" w:color="auto"/>
        <w:right w:val="none" w:sz="0" w:space="0" w:color="auto"/>
      </w:divBdr>
    </w:div>
    <w:div w:id="1560705851">
      <w:bodyDiv w:val="1"/>
      <w:marLeft w:val="0"/>
      <w:marRight w:val="0"/>
      <w:marTop w:val="0"/>
      <w:marBottom w:val="0"/>
      <w:divBdr>
        <w:top w:val="none" w:sz="0" w:space="0" w:color="auto"/>
        <w:left w:val="none" w:sz="0" w:space="0" w:color="auto"/>
        <w:bottom w:val="none" w:sz="0" w:space="0" w:color="auto"/>
        <w:right w:val="none" w:sz="0" w:space="0" w:color="auto"/>
      </w:divBdr>
      <w:divsChild>
        <w:div w:id="974213271">
          <w:marLeft w:val="1354"/>
          <w:marRight w:val="0"/>
          <w:marTop w:val="260"/>
          <w:marBottom w:val="120"/>
          <w:divBdr>
            <w:top w:val="none" w:sz="0" w:space="0" w:color="auto"/>
            <w:left w:val="none" w:sz="0" w:space="0" w:color="auto"/>
            <w:bottom w:val="none" w:sz="0" w:space="0" w:color="auto"/>
            <w:right w:val="none" w:sz="0" w:space="0" w:color="auto"/>
          </w:divBdr>
        </w:div>
        <w:div w:id="1251697416">
          <w:marLeft w:val="1354"/>
          <w:marRight w:val="0"/>
          <w:marTop w:val="260"/>
          <w:marBottom w:val="120"/>
          <w:divBdr>
            <w:top w:val="none" w:sz="0" w:space="0" w:color="auto"/>
            <w:left w:val="none" w:sz="0" w:space="0" w:color="auto"/>
            <w:bottom w:val="none" w:sz="0" w:space="0" w:color="auto"/>
            <w:right w:val="none" w:sz="0" w:space="0" w:color="auto"/>
          </w:divBdr>
        </w:div>
        <w:div w:id="1548294195">
          <w:marLeft w:val="2794"/>
          <w:marRight w:val="0"/>
          <w:marTop w:val="260"/>
          <w:marBottom w:val="120"/>
          <w:divBdr>
            <w:top w:val="none" w:sz="0" w:space="0" w:color="auto"/>
            <w:left w:val="none" w:sz="0" w:space="0" w:color="auto"/>
            <w:bottom w:val="none" w:sz="0" w:space="0" w:color="auto"/>
            <w:right w:val="none" w:sz="0" w:space="0" w:color="auto"/>
          </w:divBdr>
        </w:div>
        <w:div w:id="1889489969">
          <w:marLeft w:val="2074"/>
          <w:marRight w:val="0"/>
          <w:marTop w:val="260"/>
          <w:marBottom w:val="120"/>
          <w:divBdr>
            <w:top w:val="none" w:sz="0" w:space="0" w:color="auto"/>
            <w:left w:val="none" w:sz="0" w:space="0" w:color="auto"/>
            <w:bottom w:val="none" w:sz="0" w:space="0" w:color="auto"/>
            <w:right w:val="none" w:sz="0" w:space="0" w:color="auto"/>
          </w:divBdr>
        </w:div>
      </w:divsChild>
    </w:div>
    <w:div w:id="1564366069">
      <w:bodyDiv w:val="1"/>
      <w:marLeft w:val="0"/>
      <w:marRight w:val="0"/>
      <w:marTop w:val="0"/>
      <w:marBottom w:val="0"/>
      <w:divBdr>
        <w:top w:val="none" w:sz="0" w:space="0" w:color="auto"/>
        <w:left w:val="none" w:sz="0" w:space="0" w:color="auto"/>
        <w:bottom w:val="none" w:sz="0" w:space="0" w:color="auto"/>
        <w:right w:val="none" w:sz="0" w:space="0" w:color="auto"/>
      </w:divBdr>
      <w:divsChild>
        <w:div w:id="700669871">
          <w:marLeft w:val="547"/>
          <w:marRight w:val="0"/>
          <w:marTop w:val="8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4384499">
      <w:bodyDiv w:val="1"/>
      <w:marLeft w:val="0"/>
      <w:marRight w:val="0"/>
      <w:marTop w:val="0"/>
      <w:marBottom w:val="0"/>
      <w:divBdr>
        <w:top w:val="none" w:sz="0" w:space="0" w:color="auto"/>
        <w:left w:val="none" w:sz="0" w:space="0" w:color="auto"/>
        <w:bottom w:val="none" w:sz="0" w:space="0" w:color="auto"/>
        <w:right w:val="none" w:sz="0" w:space="0" w:color="auto"/>
      </w:divBdr>
    </w:div>
    <w:div w:id="1661150659">
      <w:bodyDiv w:val="1"/>
      <w:marLeft w:val="0"/>
      <w:marRight w:val="0"/>
      <w:marTop w:val="0"/>
      <w:marBottom w:val="0"/>
      <w:divBdr>
        <w:top w:val="none" w:sz="0" w:space="0" w:color="auto"/>
        <w:left w:val="none" w:sz="0" w:space="0" w:color="auto"/>
        <w:bottom w:val="none" w:sz="0" w:space="0" w:color="auto"/>
        <w:right w:val="none" w:sz="0" w:space="0" w:color="auto"/>
      </w:divBdr>
      <w:divsChild>
        <w:div w:id="937758501">
          <w:marLeft w:val="547"/>
          <w:marRight w:val="0"/>
          <w:marTop w:val="86"/>
          <w:marBottom w:val="0"/>
          <w:divBdr>
            <w:top w:val="none" w:sz="0" w:space="0" w:color="auto"/>
            <w:left w:val="none" w:sz="0" w:space="0" w:color="auto"/>
            <w:bottom w:val="none" w:sz="0" w:space="0" w:color="auto"/>
            <w:right w:val="none" w:sz="0" w:space="0" w:color="auto"/>
          </w:divBdr>
        </w:div>
        <w:div w:id="958297207">
          <w:marLeft w:val="2794"/>
          <w:marRight w:val="0"/>
          <w:marTop w:val="260"/>
          <w:marBottom w:val="120"/>
          <w:divBdr>
            <w:top w:val="none" w:sz="0" w:space="0" w:color="auto"/>
            <w:left w:val="none" w:sz="0" w:space="0" w:color="auto"/>
            <w:bottom w:val="none" w:sz="0" w:space="0" w:color="auto"/>
            <w:right w:val="none" w:sz="0" w:space="0" w:color="auto"/>
          </w:divBdr>
        </w:div>
        <w:div w:id="1185171447">
          <w:marLeft w:val="1354"/>
          <w:marRight w:val="0"/>
          <w:marTop w:val="260"/>
          <w:marBottom w:val="120"/>
          <w:divBdr>
            <w:top w:val="none" w:sz="0" w:space="0" w:color="auto"/>
            <w:left w:val="none" w:sz="0" w:space="0" w:color="auto"/>
            <w:bottom w:val="none" w:sz="0" w:space="0" w:color="auto"/>
            <w:right w:val="none" w:sz="0" w:space="0" w:color="auto"/>
          </w:divBdr>
        </w:div>
        <w:div w:id="1227379195">
          <w:marLeft w:val="1354"/>
          <w:marRight w:val="0"/>
          <w:marTop w:val="260"/>
          <w:marBottom w:val="120"/>
          <w:divBdr>
            <w:top w:val="none" w:sz="0" w:space="0" w:color="auto"/>
            <w:left w:val="none" w:sz="0" w:space="0" w:color="auto"/>
            <w:bottom w:val="none" w:sz="0" w:space="0" w:color="auto"/>
            <w:right w:val="none" w:sz="0" w:space="0" w:color="auto"/>
          </w:divBdr>
        </w:div>
        <w:div w:id="1270430443">
          <w:marLeft w:val="2074"/>
          <w:marRight w:val="0"/>
          <w:marTop w:val="260"/>
          <w:marBottom w:val="120"/>
          <w:divBdr>
            <w:top w:val="none" w:sz="0" w:space="0" w:color="auto"/>
            <w:left w:val="none" w:sz="0" w:space="0" w:color="auto"/>
            <w:bottom w:val="none" w:sz="0" w:space="0" w:color="auto"/>
            <w:right w:val="none" w:sz="0" w:space="0" w:color="auto"/>
          </w:divBdr>
        </w:div>
      </w:divsChild>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21973538">
      <w:bodyDiv w:val="1"/>
      <w:marLeft w:val="0"/>
      <w:marRight w:val="0"/>
      <w:marTop w:val="0"/>
      <w:marBottom w:val="0"/>
      <w:divBdr>
        <w:top w:val="none" w:sz="0" w:space="0" w:color="auto"/>
        <w:left w:val="none" w:sz="0" w:space="0" w:color="auto"/>
        <w:bottom w:val="none" w:sz="0" w:space="0" w:color="auto"/>
        <w:right w:val="none" w:sz="0" w:space="0" w:color="auto"/>
      </w:divBdr>
    </w:div>
    <w:div w:id="1725056967">
      <w:bodyDiv w:val="1"/>
      <w:marLeft w:val="0"/>
      <w:marRight w:val="0"/>
      <w:marTop w:val="0"/>
      <w:marBottom w:val="0"/>
      <w:divBdr>
        <w:top w:val="none" w:sz="0" w:space="0" w:color="auto"/>
        <w:left w:val="none" w:sz="0" w:space="0" w:color="auto"/>
        <w:bottom w:val="none" w:sz="0" w:space="0" w:color="auto"/>
        <w:right w:val="none" w:sz="0" w:space="0" w:color="auto"/>
      </w:divBdr>
      <w:divsChild>
        <w:div w:id="673194134">
          <w:marLeft w:val="1354"/>
          <w:marRight w:val="0"/>
          <w:marTop w:val="260"/>
          <w:marBottom w:val="0"/>
          <w:divBdr>
            <w:top w:val="none" w:sz="0" w:space="0" w:color="auto"/>
            <w:left w:val="none" w:sz="0" w:space="0" w:color="auto"/>
            <w:bottom w:val="none" w:sz="0" w:space="0" w:color="auto"/>
            <w:right w:val="none" w:sz="0" w:space="0" w:color="auto"/>
          </w:divBdr>
        </w:div>
        <w:div w:id="1142845340">
          <w:marLeft w:val="2074"/>
          <w:marRight w:val="0"/>
          <w:marTop w:val="260"/>
          <w:marBottom w:val="0"/>
          <w:divBdr>
            <w:top w:val="none" w:sz="0" w:space="0" w:color="auto"/>
            <w:left w:val="none" w:sz="0" w:space="0" w:color="auto"/>
            <w:bottom w:val="none" w:sz="0" w:space="0" w:color="auto"/>
            <w:right w:val="none" w:sz="0" w:space="0" w:color="auto"/>
          </w:divBdr>
        </w:div>
        <w:div w:id="1300501546">
          <w:marLeft w:val="2074"/>
          <w:marRight w:val="0"/>
          <w:marTop w:val="260"/>
          <w:marBottom w:val="0"/>
          <w:divBdr>
            <w:top w:val="none" w:sz="0" w:space="0" w:color="auto"/>
            <w:left w:val="none" w:sz="0" w:space="0" w:color="auto"/>
            <w:bottom w:val="none" w:sz="0" w:space="0" w:color="auto"/>
            <w:right w:val="none" w:sz="0" w:space="0" w:color="auto"/>
          </w:divBdr>
        </w:div>
        <w:div w:id="1503548150">
          <w:marLeft w:val="2074"/>
          <w:marRight w:val="0"/>
          <w:marTop w:val="260"/>
          <w:marBottom w:val="0"/>
          <w:divBdr>
            <w:top w:val="none" w:sz="0" w:space="0" w:color="auto"/>
            <w:left w:val="none" w:sz="0" w:space="0" w:color="auto"/>
            <w:bottom w:val="none" w:sz="0" w:space="0" w:color="auto"/>
            <w:right w:val="none" w:sz="0" w:space="0" w:color="auto"/>
          </w:divBdr>
        </w:div>
      </w:divsChild>
    </w:div>
    <w:div w:id="1745108520">
      <w:bodyDiv w:val="1"/>
      <w:marLeft w:val="0"/>
      <w:marRight w:val="0"/>
      <w:marTop w:val="0"/>
      <w:marBottom w:val="0"/>
      <w:divBdr>
        <w:top w:val="none" w:sz="0" w:space="0" w:color="auto"/>
        <w:left w:val="none" w:sz="0" w:space="0" w:color="auto"/>
        <w:bottom w:val="none" w:sz="0" w:space="0" w:color="auto"/>
        <w:right w:val="none" w:sz="0" w:space="0" w:color="auto"/>
      </w:divBdr>
    </w:div>
    <w:div w:id="1752237992">
      <w:bodyDiv w:val="1"/>
      <w:marLeft w:val="0"/>
      <w:marRight w:val="0"/>
      <w:marTop w:val="0"/>
      <w:marBottom w:val="0"/>
      <w:divBdr>
        <w:top w:val="none" w:sz="0" w:space="0" w:color="auto"/>
        <w:left w:val="none" w:sz="0" w:space="0" w:color="auto"/>
        <w:bottom w:val="none" w:sz="0" w:space="0" w:color="auto"/>
        <w:right w:val="none" w:sz="0" w:space="0" w:color="auto"/>
      </w:divBdr>
      <w:divsChild>
        <w:div w:id="643588633">
          <w:marLeft w:val="2794"/>
          <w:marRight w:val="0"/>
          <w:marTop w:val="260"/>
          <w:marBottom w:val="120"/>
          <w:divBdr>
            <w:top w:val="none" w:sz="0" w:space="0" w:color="auto"/>
            <w:left w:val="none" w:sz="0" w:space="0" w:color="auto"/>
            <w:bottom w:val="none" w:sz="0" w:space="0" w:color="auto"/>
            <w:right w:val="none" w:sz="0" w:space="0" w:color="auto"/>
          </w:divBdr>
        </w:div>
        <w:div w:id="738946132">
          <w:marLeft w:val="1354"/>
          <w:marRight w:val="0"/>
          <w:marTop w:val="260"/>
          <w:marBottom w:val="120"/>
          <w:divBdr>
            <w:top w:val="none" w:sz="0" w:space="0" w:color="auto"/>
            <w:left w:val="none" w:sz="0" w:space="0" w:color="auto"/>
            <w:bottom w:val="none" w:sz="0" w:space="0" w:color="auto"/>
            <w:right w:val="none" w:sz="0" w:space="0" w:color="auto"/>
          </w:divBdr>
        </w:div>
        <w:div w:id="780496064">
          <w:marLeft w:val="547"/>
          <w:marRight w:val="0"/>
          <w:marTop w:val="86"/>
          <w:marBottom w:val="0"/>
          <w:divBdr>
            <w:top w:val="none" w:sz="0" w:space="0" w:color="auto"/>
            <w:left w:val="none" w:sz="0" w:space="0" w:color="auto"/>
            <w:bottom w:val="none" w:sz="0" w:space="0" w:color="auto"/>
            <w:right w:val="none" w:sz="0" w:space="0" w:color="auto"/>
          </w:divBdr>
        </w:div>
        <w:div w:id="1164856179">
          <w:marLeft w:val="2074"/>
          <w:marRight w:val="0"/>
          <w:marTop w:val="260"/>
          <w:marBottom w:val="120"/>
          <w:divBdr>
            <w:top w:val="none" w:sz="0" w:space="0" w:color="auto"/>
            <w:left w:val="none" w:sz="0" w:space="0" w:color="auto"/>
            <w:bottom w:val="none" w:sz="0" w:space="0" w:color="auto"/>
            <w:right w:val="none" w:sz="0" w:space="0" w:color="auto"/>
          </w:divBdr>
        </w:div>
        <w:div w:id="2091727736">
          <w:marLeft w:val="1354"/>
          <w:marRight w:val="0"/>
          <w:marTop w:val="260"/>
          <w:marBottom w:val="12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55623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1425557">
      <w:bodyDiv w:val="1"/>
      <w:marLeft w:val="0"/>
      <w:marRight w:val="0"/>
      <w:marTop w:val="0"/>
      <w:marBottom w:val="0"/>
      <w:divBdr>
        <w:top w:val="none" w:sz="0" w:space="0" w:color="auto"/>
        <w:left w:val="none" w:sz="0" w:space="0" w:color="auto"/>
        <w:bottom w:val="none" w:sz="0" w:space="0" w:color="auto"/>
        <w:right w:val="none" w:sz="0" w:space="0" w:color="auto"/>
      </w:divBdr>
      <w:divsChild>
        <w:div w:id="96563855">
          <w:marLeft w:val="1080"/>
          <w:marRight w:val="0"/>
          <w:marTop w:val="260"/>
          <w:marBottom w:val="120"/>
          <w:divBdr>
            <w:top w:val="none" w:sz="0" w:space="0" w:color="auto"/>
            <w:left w:val="none" w:sz="0" w:space="0" w:color="auto"/>
            <w:bottom w:val="none" w:sz="0" w:space="0" w:color="auto"/>
            <w:right w:val="none" w:sz="0" w:space="0" w:color="auto"/>
          </w:divBdr>
        </w:div>
        <w:div w:id="130947484">
          <w:marLeft w:val="1080"/>
          <w:marRight w:val="0"/>
          <w:marTop w:val="260"/>
          <w:marBottom w:val="120"/>
          <w:divBdr>
            <w:top w:val="none" w:sz="0" w:space="0" w:color="auto"/>
            <w:left w:val="none" w:sz="0" w:space="0" w:color="auto"/>
            <w:bottom w:val="none" w:sz="0" w:space="0" w:color="auto"/>
            <w:right w:val="none" w:sz="0" w:space="0" w:color="auto"/>
          </w:divBdr>
        </w:div>
        <w:div w:id="386343505">
          <w:marLeft w:val="547"/>
          <w:marRight w:val="0"/>
          <w:marTop w:val="86"/>
          <w:marBottom w:val="120"/>
          <w:divBdr>
            <w:top w:val="none" w:sz="0" w:space="0" w:color="auto"/>
            <w:left w:val="none" w:sz="0" w:space="0" w:color="auto"/>
            <w:bottom w:val="none" w:sz="0" w:space="0" w:color="auto"/>
            <w:right w:val="none" w:sz="0" w:space="0" w:color="auto"/>
          </w:divBdr>
        </w:div>
        <w:div w:id="820460857">
          <w:marLeft w:val="547"/>
          <w:marRight w:val="0"/>
          <w:marTop w:val="86"/>
          <w:marBottom w:val="0"/>
          <w:divBdr>
            <w:top w:val="none" w:sz="0" w:space="0" w:color="auto"/>
            <w:left w:val="none" w:sz="0" w:space="0" w:color="auto"/>
            <w:bottom w:val="none" w:sz="0" w:space="0" w:color="auto"/>
            <w:right w:val="none" w:sz="0" w:space="0" w:color="auto"/>
          </w:divBdr>
        </w:div>
        <w:div w:id="849686428">
          <w:marLeft w:val="1080"/>
          <w:marRight w:val="0"/>
          <w:marTop w:val="260"/>
          <w:marBottom w:val="120"/>
          <w:divBdr>
            <w:top w:val="none" w:sz="0" w:space="0" w:color="auto"/>
            <w:left w:val="none" w:sz="0" w:space="0" w:color="auto"/>
            <w:bottom w:val="none" w:sz="0" w:space="0" w:color="auto"/>
            <w:right w:val="none" w:sz="0" w:space="0" w:color="auto"/>
          </w:divBdr>
        </w:div>
        <w:div w:id="1260136636">
          <w:marLeft w:val="1080"/>
          <w:marRight w:val="0"/>
          <w:marTop w:val="260"/>
          <w:marBottom w:val="12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8306619">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BB8F3-E05C-450B-AE68-C4EBEC5DBD41}">
  <ds:schemaRefs>
    <ds:schemaRef ds:uri="9b239327-9e80-40e4-b1b7-4394fed77a33"/>
    <ds:schemaRef ds:uri="http://schemas.microsoft.com/sharepoint/v3"/>
    <ds:schemaRef ds:uri="2f282d3b-eb4a-4b09-b61f-b9593442e286"/>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A14DBEE-3EA6-4C93-AF6E-058E37C9CD20}"/>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981B3CF3-D1D1-42A0-BB63-C058BBC76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1349</Words>
  <Characters>7020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2010-10-03T20:58:00Z</cp:lastPrinted>
  <dcterms:created xsi:type="dcterms:W3CDTF">2021-07-22T22:24:00Z</dcterms:created>
  <dcterms:modified xsi:type="dcterms:W3CDTF">2021-08-06T10:41:00Z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